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</w:pPr>
    </w:p>
    <w:p w:rsidR="00D6171F" w:rsidRDefault="00D6171F" w:rsidP="00C06BCE">
      <w:pPr>
        <w:jc w:val="center"/>
        <w:rPr>
          <w:rFonts w:ascii="Times New Roman" w:eastAsia="Calibri" w:hAnsi="Times New Roman" w:cs="Times New Roman"/>
          <w:b/>
          <w:bCs/>
          <w:color w:val="000000"/>
          <w:sz w:val="52"/>
          <w:szCs w:val="52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color w:val="000000"/>
          <w:sz w:val="52"/>
          <w:szCs w:val="52"/>
          <w:shd w:val="clear" w:color="auto" w:fill="FFFFFF"/>
        </w:rPr>
        <w:t>М</w:t>
      </w:r>
      <w:r w:rsidRPr="00D6171F">
        <w:rPr>
          <w:rFonts w:ascii="Times New Roman" w:eastAsia="Calibri" w:hAnsi="Times New Roman" w:cs="Times New Roman"/>
          <w:b/>
          <w:bCs/>
          <w:color w:val="000000"/>
          <w:sz w:val="52"/>
          <w:szCs w:val="52"/>
          <w:shd w:val="clear" w:color="auto" w:fill="FFFFFF"/>
        </w:rPr>
        <w:t xml:space="preserve">етодические рекомендации по ознакомлению дошкольников </w:t>
      </w:r>
    </w:p>
    <w:p w:rsidR="00C06BCE" w:rsidRPr="00C06BCE" w:rsidRDefault="00D6171F" w:rsidP="00C06BCE">
      <w:pPr>
        <w:jc w:val="center"/>
        <w:rPr>
          <w:rFonts w:ascii="Times New Roman" w:eastAsia="Calibri" w:hAnsi="Times New Roman" w:cs="Times New Roman"/>
          <w:b/>
          <w:bCs/>
          <w:color w:val="000000"/>
          <w:sz w:val="52"/>
          <w:szCs w:val="52"/>
          <w:shd w:val="clear" w:color="auto" w:fill="FFFFFF"/>
        </w:rPr>
      </w:pPr>
      <w:r w:rsidRPr="00D6171F">
        <w:rPr>
          <w:rFonts w:ascii="Times New Roman" w:eastAsia="Calibri" w:hAnsi="Times New Roman" w:cs="Times New Roman"/>
          <w:b/>
          <w:bCs/>
          <w:color w:val="000000"/>
          <w:sz w:val="52"/>
          <w:szCs w:val="52"/>
          <w:shd w:val="clear" w:color="auto" w:fill="FFFFFF"/>
        </w:rPr>
        <w:t>с былинами</w:t>
      </w:r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bCs/>
          <w:color w:val="000000"/>
          <w:sz w:val="40"/>
          <w:szCs w:val="40"/>
          <w:shd w:val="clear" w:color="auto" w:fill="FFFFFF"/>
        </w:rPr>
      </w:pPr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bCs/>
          <w:color w:val="000000"/>
          <w:sz w:val="40"/>
          <w:szCs w:val="40"/>
          <w:shd w:val="clear" w:color="auto" w:fill="FFFFFF"/>
        </w:rPr>
      </w:pPr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bCs/>
          <w:color w:val="000000"/>
          <w:sz w:val="40"/>
          <w:szCs w:val="40"/>
          <w:shd w:val="clear" w:color="auto" w:fill="FFFFFF"/>
        </w:rPr>
      </w:pPr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bCs/>
          <w:color w:val="000000"/>
          <w:sz w:val="40"/>
          <w:szCs w:val="40"/>
          <w:shd w:val="clear" w:color="auto" w:fill="FFFFFF"/>
        </w:rPr>
      </w:pPr>
    </w:p>
    <w:p w:rsidR="00C06BCE" w:rsidRPr="00C06BCE" w:rsidRDefault="00C06BCE" w:rsidP="00C06BCE">
      <w:pPr>
        <w:jc w:val="center"/>
        <w:rPr>
          <w:rFonts w:ascii="Times New Roman" w:eastAsia="Calibri" w:hAnsi="Times New Roman" w:cs="Times New Roman"/>
          <w:bCs/>
          <w:color w:val="000000"/>
          <w:sz w:val="40"/>
          <w:szCs w:val="40"/>
          <w:shd w:val="clear" w:color="auto" w:fill="FFFFFF"/>
        </w:rPr>
      </w:pPr>
      <w:r w:rsidRPr="00C06BCE">
        <w:rPr>
          <w:rFonts w:ascii="Times New Roman" w:eastAsia="Calibri" w:hAnsi="Times New Roman" w:cs="Times New Roman"/>
          <w:bCs/>
          <w:color w:val="000000"/>
          <w:sz w:val="40"/>
          <w:szCs w:val="40"/>
          <w:shd w:val="clear" w:color="auto" w:fill="FFFFFF"/>
        </w:rPr>
        <w:t xml:space="preserve">город </w:t>
      </w:r>
      <w:r w:rsidR="00B643D4">
        <w:rPr>
          <w:rFonts w:ascii="Times New Roman" w:eastAsia="Calibri" w:hAnsi="Times New Roman" w:cs="Times New Roman"/>
          <w:bCs/>
          <w:color w:val="000000"/>
          <w:sz w:val="40"/>
          <w:szCs w:val="40"/>
          <w:shd w:val="clear" w:color="auto" w:fill="FFFFFF"/>
        </w:rPr>
        <w:t>Кирс</w:t>
      </w:r>
    </w:p>
    <w:p w:rsidR="00DF5EAA" w:rsidRPr="00C06BCE" w:rsidRDefault="00C06BCE" w:rsidP="00C06BCE">
      <w:pPr>
        <w:pStyle w:val="a5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6BCE">
        <w:rPr>
          <w:rFonts w:ascii="Times New Roman" w:eastAsia="Calibri" w:hAnsi="Times New Roman" w:cs="Times New Roman"/>
          <w:bCs/>
          <w:color w:val="000000"/>
          <w:sz w:val="40"/>
          <w:szCs w:val="40"/>
          <w:shd w:val="clear" w:color="auto" w:fill="FFFFFF"/>
        </w:rPr>
        <w:t>2023 год</w:t>
      </w:r>
    </w:p>
    <w:p w:rsidR="00DF5EAA" w:rsidRPr="00C06BCE" w:rsidRDefault="00DF5EAA" w:rsidP="00D6171F">
      <w:pPr>
        <w:pStyle w:val="a5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6B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-123190</wp:posOffset>
            </wp:positionV>
            <wp:extent cx="2400300" cy="3497580"/>
            <wp:effectExtent l="0" t="0" r="0" b="7620"/>
            <wp:wrapTight wrapText="bothSides">
              <wp:wrapPolygon edited="0">
                <wp:start x="0" y="0"/>
                <wp:lineTo x="0" y="21529"/>
                <wp:lineTo x="21429" y="21529"/>
                <wp:lineTo x="21429" y="0"/>
                <wp:lineTo x="0" y="0"/>
              </wp:wrapPolygon>
            </wp:wrapTight>
            <wp:docPr id="8" name="Рисунок 8" descr="Необходимая литература, изображение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обходимая литература, изображение №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6171F" w:rsidRDefault="00D6171F" w:rsidP="00D617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B643D4" w:rsidRDefault="00B643D4" w:rsidP="00C06BCE">
      <w:pPr>
        <w:pStyle w:val="a5"/>
        <w:ind w:firstLine="709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B643D4" w:rsidRDefault="00B643D4" w:rsidP="00C06BCE">
      <w:pPr>
        <w:pStyle w:val="a5"/>
        <w:ind w:firstLine="709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DF5EAA" w:rsidRPr="00AC05A5" w:rsidRDefault="00DF5EAA" w:rsidP="00C06BCE">
      <w:pPr>
        <w:pStyle w:val="a5"/>
        <w:ind w:firstLine="709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bookmarkStart w:id="0" w:name="_GoBack"/>
      <w:bookmarkEnd w:id="0"/>
      <w:r w:rsidRPr="00AC05A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lastRenderedPageBreak/>
        <w:t xml:space="preserve">Почему </w:t>
      </w:r>
      <w:r w:rsidR="00D6171F" w:rsidRPr="00AC05A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мы </w:t>
      </w:r>
      <w:r w:rsidRPr="00AC05A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рекомендуем читать былины детям дошкольного возраста в пересказе И.В. Карнауховой?</w:t>
      </w:r>
    </w:p>
    <w:p w:rsidR="00DF5EAA" w:rsidRPr="00C06BCE" w:rsidRDefault="00DF5EAA" w:rsidP="00C06BC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5EAA" w:rsidRPr="00C06BCE" w:rsidRDefault="00D116F8" w:rsidP="00C06BC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Оригинальные тексты народного творчества не предназначены для детей дошкольного возраста</w:t>
      </w:r>
      <w:r w:rsidR="003B6005">
        <w:rPr>
          <w:rFonts w:ascii="Times New Roman" w:hAnsi="Times New Roman" w:cs="Times New Roman"/>
          <w:sz w:val="28"/>
          <w:szCs w:val="28"/>
          <w:shd w:val="clear" w:color="auto" w:fill="FFFFFF"/>
        </w:rPr>
        <w:t>, в то время как з</w:t>
      </w:r>
      <w:r w:rsidR="00D47E6A"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амечательный пересказ былин </w:t>
      </w:r>
      <w:r w:rsidR="003B60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Ирины Валериановны </w:t>
      </w:r>
      <w:r w:rsidR="00D47E6A"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Карнауховой </w:t>
      </w:r>
      <w:r w:rsidR="003B6005">
        <w:rPr>
          <w:rFonts w:ascii="Times New Roman" w:hAnsi="Times New Roman" w:cs="Times New Roman"/>
          <w:sz w:val="28"/>
          <w:szCs w:val="28"/>
          <w:shd w:val="clear" w:color="auto" w:fill="FFFFFF"/>
        </w:rPr>
        <w:t>адаптирует текст былин для чтения детям старшего дошкольного возраста</w:t>
      </w:r>
      <w:r w:rsidR="00D47E6A"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. В рамках проекта мы рекомендуем кни</w:t>
      </w:r>
      <w:r w:rsidR="003B6005">
        <w:rPr>
          <w:rFonts w:ascii="Times New Roman" w:hAnsi="Times New Roman" w:cs="Times New Roman"/>
          <w:sz w:val="28"/>
          <w:szCs w:val="28"/>
          <w:shd w:val="clear" w:color="auto" w:fill="FFFFFF"/>
        </w:rPr>
        <w:t>гу</w:t>
      </w:r>
      <w:r w:rsidR="00D47E6A"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«Русь богатырская» – былины в пересказе Ирины Карнауховой</w:t>
      </w:r>
      <w:r w:rsidR="003B60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D47E6A"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иллюстрациями художника Николая Кочергина.</w:t>
      </w:r>
    </w:p>
    <w:p w:rsidR="00D47E6A" w:rsidRPr="00C06BCE" w:rsidRDefault="00D47E6A" w:rsidP="00C06BCE">
      <w:pPr>
        <w:pStyle w:val="a5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27EB" w:rsidRPr="00AC05A5" w:rsidRDefault="00E827EB" w:rsidP="002609EE">
      <w:pPr>
        <w:pStyle w:val="a5"/>
        <w:ind w:firstLine="709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AC05A5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Что рассказывать детям о былинах?</w:t>
      </w:r>
      <w:r w:rsidRPr="00AC05A5">
        <w:rPr>
          <w:rFonts w:ascii="Times New Roman" w:hAnsi="Times New Roman" w:cs="Times New Roman"/>
          <w:b/>
          <w:sz w:val="40"/>
          <w:szCs w:val="40"/>
        </w:rPr>
        <w:br/>
      </w:r>
    </w:p>
    <w:p w:rsidR="00E827EB" w:rsidRPr="00C06BCE" w:rsidRDefault="00E827EB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Былины – это древние сказания,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дошли до наших дней. Поэтому, они звучат так необычно для нашего уха,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в них так много слов, которые мы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уже не употребляем. Слова эти называются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устаревшими. Раньше былины называли еще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«старинами», то есть повествованием о</w:t>
      </w:r>
      <w:r w:rsidRPr="00C06BCE">
        <w:rPr>
          <w:rFonts w:ascii="Times New Roman" w:hAnsi="Times New Roman" w:cs="Times New Roman"/>
          <w:sz w:val="28"/>
          <w:szCs w:val="28"/>
        </w:rPr>
        <w:br/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том, что было в старину. Люди верили, что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события эти не выдуманные, а</w:t>
      </w:r>
      <w:r w:rsidRPr="00C06BCE">
        <w:rPr>
          <w:rFonts w:ascii="Times New Roman" w:hAnsi="Times New Roman" w:cs="Times New Roman"/>
          <w:sz w:val="28"/>
          <w:szCs w:val="28"/>
        </w:rPr>
        <w:br/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действительные, только очень давние.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Былины появились еще тогда, когда</w:t>
      </w:r>
      <w:r w:rsidRPr="00C06BCE">
        <w:rPr>
          <w:rFonts w:ascii="Times New Roman" w:hAnsi="Times New Roman" w:cs="Times New Roman"/>
          <w:sz w:val="28"/>
          <w:szCs w:val="28"/>
        </w:rPr>
        <w:br/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книжек не было. Поэтому былины, или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старины, не читали, а сказывали – пели. Во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 пения подыгрывали на гуслях.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Исполнители былин назывались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сказителями. Немногие умели сказывать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былины. Сказителей почитали и выражали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им всяческое уважение.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Былины рассказывали о подвигах богатырей –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могучих и бесстрашных воинов, обладающих</w:t>
      </w:r>
      <w:r w:rsidRPr="00C06BCE">
        <w:rPr>
          <w:rFonts w:ascii="Times New Roman" w:hAnsi="Times New Roman" w:cs="Times New Roman"/>
          <w:sz w:val="28"/>
          <w:szCs w:val="28"/>
        </w:rPr>
        <w:br/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огромной силой. </w:t>
      </w:r>
    </w:p>
    <w:p w:rsidR="002609EE" w:rsidRDefault="00E827EB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Они разъезжают в чистом поле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на богатырских конях. Кони у богатырей</w:t>
      </w:r>
      <w:r w:rsidR="0026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тоже</w:t>
      </w:r>
      <w:r w:rsidR="0026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26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простые:</w:t>
      </w:r>
      <w:r w:rsidR="0026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они</w:t>
      </w:r>
      <w:r w:rsidR="0026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умеют</w:t>
      </w:r>
      <w:r w:rsidR="0026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чуять</w:t>
      </w:r>
      <w:r w:rsidR="002609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опасность и разговаривать. </w:t>
      </w:r>
    </w:p>
    <w:p w:rsidR="00E827EB" w:rsidRPr="00C06BCE" w:rsidRDefault="00E827EB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два богатыря повстречаются, они меряются друг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с другом силой: это их богатырские забавы. И тогда земля трясется, будто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столкнулись две горы.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Но когда родной земле грозит опасность, богатыри отправляются на битву с врагом. Как бы ни был силен враг, какие бы несметные полчища ни привел с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собой, богатыри неизменно побеждают в бою.</w:t>
      </w:r>
    </w:p>
    <w:p w:rsidR="00B41958" w:rsidRPr="00C06BCE" w:rsidRDefault="00B41958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27EB" w:rsidRPr="00AC05A5" w:rsidRDefault="00AC05A5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Самую знаменитую картину о богатырях написал х</w:t>
      </w:r>
      <w:r w:rsidR="00E827EB" w:rsidRPr="00AC05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удожник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Виктор Васнецов</w:t>
      </w:r>
      <w:r w:rsidR="00E827EB" w:rsidRPr="00AC05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 так и называется - </w:t>
      </w:r>
      <w:r w:rsidR="00E827EB" w:rsidRPr="00AC05A5">
        <w:rPr>
          <w:rFonts w:ascii="Times New Roman" w:hAnsi="Times New Roman" w:cs="Times New Roman"/>
          <w:sz w:val="28"/>
          <w:szCs w:val="28"/>
        </w:rPr>
        <w:t xml:space="preserve"> </w:t>
      </w:r>
      <w:r w:rsidR="00B41958" w:rsidRPr="00AC05A5">
        <w:rPr>
          <w:rFonts w:ascii="Times New Roman" w:hAnsi="Times New Roman" w:cs="Times New Roman"/>
          <w:sz w:val="28"/>
          <w:szCs w:val="28"/>
          <w:shd w:val="clear" w:color="auto" w:fill="FFFFFF"/>
        </w:rPr>
        <w:t>«Богатыри</w:t>
      </w:r>
      <w:r w:rsidR="00E827EB" w:rsidRPr="00AC05A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B41958" w:rsidRPr="00AC05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41958" w:rsidRPr="00C06BCE" w:rsidRDefault="00B41958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827EB" w:rsidRPr="00C06BCE" w:rsidRDefault="00E827EB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6B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276860</wp:posOffset>
            </wp:positionV>
            <wp:extent cx="615442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29" y="21497"/>
                <wp:lineTo x="21529" y="0"/>
                <wp:lineTo x="0" y="0"/>
              </wp:wrapPolygon>
            </wp:wrapTight>
            <wp:docPr id="6" name="Рисунок 6" descr="Богатыри - Виктор Васнецов, 189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атыри - Виктор Васнецов, 1898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71F" w:rsidRDefault="00D6171F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6171F" w:rsidRDefault="00D6171F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44D3" w:rsidRPr="00C06BCE" w:rsidRDefault="00E827EB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Застава – это граница, место на дороге, на котором стоит</w:t>
      </w:r>
      <w:r w:rsidRPr="00C06BCE">
        <w:rPr>
          <w:rFonts w:ascii="Times New Roman" w:hAnsi="Times New Roman" w:cs="Times New Roman"/>
          <w:sz w:val="28"/>
          <w:szCs w:val="28"/>
        </w:rPr>
        <w:br/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специальный знак: «Здесь начинается чужая территория. Въезжать без</w:t>
      </w:r>
      <w:r w:rsidRPr="00C06BCE">
        <w:rPr>
          <w:rFonts w:ascii="Times New Roman" w:hAnsi="Times New Roman" w:cs="Times New Roman"/>
          <w:sz w:val="28"/>
          <w:szCs w:val="28"/>
        </w:rPr>
        <w:br/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разрешения нельзя». Вот такую заставу и охраняют три богатыря – Добрыня</w:t>
      </w:r>
      <w:r w:rsidRPr="00C06BCE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  <w:shd w:val="clear" w:color="auto" w:fill="FFFFFF"/>
        </w:rPr>
        <w:t>Никитич, Илья Муромец и Алеша Попович.</w:t>
      </w:r>
      <w:r w:rsidR="00B41958" w:rsidRPr="00C06BCE">
        <w:rPr>
          <w:rFonts w:ascii="Times New Roman" w:hAnsi="Times New Roman" w:cs="Times New Roman"/>
          <w:sz w:val="28"/>
          <w:szCs w:val="28"/>
          <w:shd w:val="clear" w:color="auto" w:fill="FAF7F7"/>
        </w:rPr>
        <w:t xml:space="preserve"> В центре картины изображён Илья Муромец, народный любимец, герой русских былин. </w:t>
      </w:r>
      <w:r w:rsidR="00B41958" w:rsidRPr="00C06BCE">
        <w:rPr>
          <w:rFonts w:ascii="Times New Roman" w:hAnsi="Times New Roman" w:cs="Times New Roman"/>
          <w:color w:val="1F1E1E"/>
          <w:sz w:val="28"/>
          <w:szCs w:val="28"/>
          <w:shd w:val="clear" w:color="auto" w:fill="FAF7F7"/>
        </w:rPr>
        <w:t>Добрыня Никитич по народным преданиям был очень образованным и мужественным человеком. Алёша Попович по сравнению с товарищами молод и строен. Он изображён с луком и стрелами в руках, но прикреплённые к седлу гусли свидетельствуют о том, что он не только бесстрашный воин, но и гусляр, песенник, весельчак.</w:t>
      </w:r>
    </w:p>
    <w:p w:rsidR="00D6171F" w:rsidRDefault="00D6171F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E2D34" w:rsidRPr="00AC05A5" w:rsidRDefault="00FE2D34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AC05A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Пословицы и поговорки</w:t>
      </w:r>
      <w:r w:rsidR="00B80A21" w:rsidRPr="00AC05A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о богатырях</w:t>
      </w:r>
    </w:p>
    <w:p w:rsidR="00D6171F" w:rsidRPr="00C06BCE" w:rsidRDefault="00D6171F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C05A5" w:rsidRPr="002609EE" w:rsidRDefault="00AC05A5" w:rsidP="00AC05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выражения из былин прочно вошли в разговорную речь, обрели назидательный смысл и стали пословицами. Часто и в самих былинах употребля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ются</w:t>
      </w: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овицы и поговорки русского наро</w:t>
      </w: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да.</w:t>
      </w:r>
    </w:p>
    <w:p w:rsidR="00AC05A5" w:rsidRDefault="00AC05A5" w:rsidP="00AC05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6A2B" w:rsidRPr="00AC05A5" w:rsidRDefault="00FE2D34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в поле не воин.</w:t>
      </w:r>
      <w:r w:rsidRPr="00AC05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впереди идет – того страх не берет!</w:t>
      </w:r>
      <w:r w:rsidRPr="00AC05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 погибай, а товарища выручай.</w:t>
      </w:r>
      <w:r w:rsidRPr="00AC05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Тяжело в учении – легко в бою.</w:t>
      </w:r>
      <w:r w:rsidRPr="00AC05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смелость, там и победа.</w:t>
      </w:r>
      <w:r w:rsidRPr="00AC05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правое дело стой смело.</w:t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Умелый боец везде молодец!</w:t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Победа в воздухе не вьется, а руками достается.</w:t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Смекалка на войне помогает вдвойне.</w:t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Воюют не числом, а умением.</w:t>
      </w: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 родной земли умри, но не сходи.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Славна богатырями земля русская.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Злой не верит, что есть добрые люди.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Доброе слово – половина счастья.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ищи красоты – ищи доброты.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Красоту уносят годы, доброту не унесут.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Делать людям хорошее – хорошеть самому.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Смелость силе воевода.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смел, тот на коня сел.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Русский ни с мечом, ни с калачом не шутит.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Руси не все караси, есть и ерши.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Смелому горох хлебать, а несмелому и щей не видать.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Бой отвагу любит.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Славу свою добывай в бою.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силою дерутся, а умением.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Вражда не делает добра.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смелости не возьмешь крепости.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Бой – святое дело, иди на врага смело.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край свой насмерть стой.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честно служит, с тем слава дружит.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 дана на добрые дела.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Храбрость – сестра победы.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Родная земля и в горсти мила.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Бой отвагу любит.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Славу свою добывай в бою.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силою дерутся, а умением.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Пословицы про русских богатырей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Богатырь умрет, имя его останется.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Славна богатырями земля русская.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Богатыря узнаешь на поле брани.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Богатырская рука однажды бьёт.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Богатырь – от силы, красноречивый – от мудрости.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Богатырь умрёт – слава его воюет.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Русь — богатырская.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родом богатырь славен, а подвигом.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Щедрый не хвастается подарком, богатырь не отказывается от сказанного.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Славна богатырями земля русская.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храбр да стоек, тот десятерых стоит.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Свистнул, гаркнул, молодецким посвистом, богатырским покриком.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Плеча могучие, широкие, молодецкие, богатырские.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родом богатырь славен, а подвигом.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Русский человек добро помнит.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Русский в словах горд, в делах твёрд.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на свою силу надеется — не угрожает.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сам себе богатырь.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Ешь больше, богатырем будешь.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Дуб, словно богатырь стоит, не шелохнется.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Горе-богатырь: пьян с вина на алтын.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Головой думай, а силой борись.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Русь святая, православная, богатырская, мать святорусская земля.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Пословицы к былине «Илья Муромец»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Русский ни с мечом, ни с калачом не шутит.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Силен тот, кто валит, сильнее тот, кто поднимается.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по-русски скроен, и один в поле воин.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Воином быть — народу служить.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Головой думай, а силой борись.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Ищи добра на стороне, а дом люби по старине.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Всякому мила своя сторона.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кто родится, там и пригодится.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 и стены помогают.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смел, тот и цел.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Смелость города берет.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Богатырь ни с мечом, ни с калачом не шутит.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смел, тот на коня сел.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Храбрый побеждает, а трус погибает.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Смелому горох хлебать, а несмелому и щей не видать.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родом богатырь славен, а подвигом.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силою дерутся, а умением.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Всяк молодец на свой образец.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смелого собака лает, а трусливых — кусает.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 не дерусь, а семерых не боюсь.</w:t>
      </w:r>
    </w:p>
    <w:p w:rsidR="00D6171F" w:rsidRPr="00AC05A5" w:rsidRDefault="00D6171F" w:rsidP="00AC05A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Плохо, когда сила живет без ума, да нехорошо, когда и ум без силы.</w:t>
      </w:r>
    </w:p>
    <w:p w:rsidR="00AC05A5" w:rsidRDefault="00AC05A5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FE2D34" w:rsidRDefault="00FE2D34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AC05A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Загадки</w:t>
      </w:r>
    </w:p>
    <w:p w:rsidR="00AC05A5" w:rsidRPr="00AC05A5" w:rsidRDefault="00AC05A5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63"/>
        <w:gridCol w:w="4808"/>
      </w:tblGrid>
      <w:tr w:rsidR="00FE2D34" w:rsidRPr="00C06BCE" w:rsidTr="00FE2D34">
        <w:tc>
          <w:tcPr>
            <w:tcW w:w="5382" w:type="dxa"/>
          </w:tcPr>
          <w:p w:rsidR="00FE2D34" w:rsidRPr="00C06BCE" w:rsidRDefault="00FE2D34" w:rsidP="00D11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«Оружие это не просто поднять,</w:t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просто поднять и в руках удержать.</w:t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Снести им легко было голову с плеч,</w:t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Ну, что, догадались? Конечно же…»</w:t>
            </w:r>
          </w:p>
        </w:tc>
        <w:tc>
          <w:tcPr>
            <w:tcW w:w="3963" w:type="dxa"/>
          </w:tcPr>
          <w:p w:rsidR="00FE2D34" w:rsidRPr="00C06BCE" w:rsidRDefault="00FE2D34" w:rsidP="00C06BC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B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5E824A" wp14:editId="24B9288D">
                  <wp:extent cx="2231780" cy="1393825"/>
                  <wp:effectExtent l="0" t="0" r="0" b="0"/>
                  <wp:docPr id="1" name="Рисунок 1" descr="https://sun9-64.userapi.com/impg/JReSF1awAc9Jmk4X1hbXIMPtLDeDyvh6Hqg7ow/4ZQ_yA3wjZY.jpg?size=807x504&amp;quality=95&amp;sign=359000b3c655764b44dc99e6ee0a0272&amp;c_uniq_tag=XOvOH6Gx77QfnP2egc5oK6DbNnwJ_5tKjU8tLokPBq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4.userapi.com/impg/JReSF1awAc9Jmk4X1hbXIMPtLDeDyvh6Hqg7ow/4ZQ_yA3wjZY.jpg?size=807x504&amp;quality=95&amp;sign=359000b3c655764b44dc99e6ee0a0272&amp;c_uniq_tag=XOvOH6Gx77QfnP2egc5oK6DbNnwJ_5tKjU8tLokPBq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657" cy="140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34" w:rsidRPr="00C06BCE" w:rsidTr="00FE2D34">
        <w:tc>
          <w:tcPr>
            <w:tcW w:w="5382" w:type="dxa"/>
          </w:tcPr>
          <w:p w:rsidR="00FE2D34" w:rsidRPr="00C06BCE" w:rsidRDefault="00FE2D34" w:rsidP="00D116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«Железная шапка с острым концом,</w:t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впереди клюв навис над лицом».</w:t>
            </w:r>
          </w:p>
        </w:tc>
        <w:tc>
          <w:tcPr>
            <w:tcW w:w="3963" w:type="dxa"/>
          </w:tcPr>
          <w:p w:rsidR="00FE2D34" w:rsidRPr="00C06BCE" w:rsidRDefault="00FE2D34" w:rsidP="00C06BC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B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50C9FD" wp14:editId="6161BFD5">
                  <wp:extent cx="1844341" cy="1942465"/>
                  <wp:effectExtent l="0" t="0" r="3810" b="635"/>
                  <wp:docPr id="2" name="Рисунок 2" descr="https://sun9-31.userapi.com/impg/GrFb0pZ73YmArgVadQOtWYgcTkQ0mLXwYLdUbw/akUoxoRib1Q.jpg?size=921x970&amp;quality=95&amp;sign=f25f3401691d2aec748c9b71ade131a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1.userapi.com/impg/GrFb0pZ73YmArgVadQOtWYgcTkQ0mLXwYLdUbw/akUoxoRib1Q.jpg?size=921x970&amp;quality=95&amp;sign=f25f3401691d2aec748c9b71ade131a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79" cy="194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34" w:rsidRPr="00C06BCE" w:rsidTr="00FE2D34">
        <w:tc>
          <w:tcPr>
            <w:tcW w:w="5382" w:type="dxa"/>
          </w:tcPr>
          <w:p w:rsidR="00B80A21" w:rsidRPr="00C06BCE" w:rsidRDefault="00FE2D34" w:rsidP="00D116F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«Чтобы грудь защищать от ударов врага</w:t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Уж вы это знаете наверняка,</w:t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левой руке у героя висит</w:t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06B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Тяжелый, блестящий и кругленький».</w:t>
            </w:r>
          </w:p>
          <w:p w:rsidR="00B80A21" w:rsidRPr="00C06BCE" w:rsidRDefault="00B80A21" w:rsidP="00D116F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63" w:type="dxa"/>
          </w:tcPr>
          <w:p w:rsidR="00FE2D34" w:rsidRPr="00C06BCE" w:rsidRDefault="00FE2D34" w:rsidP="00C06BCE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06B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2EF105" wp14:editId="4CE1320B">
                  <wp:extent cx="1743491" cy="1428750"/>
                  <wp:effectExtent l="0" t="0" r="9525" b="0"/>
                  <wp:docPr id="3" name="Рисунок 3" descr="https://sun9-66.userapi.com/impg/GkugJt8TMbpp5PJKqCMfIVDSossWbBR5actpKg/qPHI4RteBrg.jpg?size=800x817&amp;quality=95&amp;sign=c462e4926cee650e3216ddb6c9cb319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6.userapi.com/impg/GkugJt8TMbpp5PJKqCMfIVDSossWbBR5actpKg/qPHI4RteBrg.jpg?size=800x817&amp;quality=95&amp;sign=c462e4926cee650e3216ddb6c9cb319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8489" cy="14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9EE" w:rsidRPr="00C06BCE" w:rsidTr="00FE2D34">
        <w:tc>
          <w:tcPr>
            <w:tcW w:w="5382" w:type="dxa"/>
          </w:tcPr>
          <w:p w:rsidR="002609EE" w:rsidRPr="002609EE" w:rsidRDefault="002609EE" w:rsidP="00D116F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609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Рубашку такую не вяжут, не шьют,</w:t>
            </w:r>
          </w:p>
          <w:p w:rsidR="002609EE" w:rsidRPr="002609EE" w:rsidRDefault="002609EE" w:rsidP="00D116F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609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Ее из колечек железных плетут (кольчуга)</w:t>
            </w:r>
          </w:p>
          <w:p w:rsidR="002609EE" w:rsidRPr="00C06BCE" w:rsidRDefault="002609EE" w:rsidP="00D116F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963" w:type="dxa"/>
          </w:tcPr>
          <w:p w:rsidR="002609EE" w:rsidRPr="00C06BCE" w:rsidRDefault="002609EE" w:rsidP="00C06BCE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2540</wp:posOffset>
                  </wp:positionV>
                  <wp:extent cx="2915920" cy="2197100"/>
                  <wp:effectExtent l="0" t="0" r="0" b="0"/>
                  <wp:wrapTight wrapText="bothSides">
                    <wp:wrapPolygon edited="0">
                      <wp:start x="0" y="0"/>
                      <wp:lineTo x="0" y="21350"/>
                      <wp:lineTo x="21449" y="21350"/>
                      <wp:lineTo x="21449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4311207_papik-pro-p-kolchuga-risunok-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2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B6005" w:rsidRDefault="003B6005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B80A21" w:rsidRPr="00AC05A5" w:rsidRDefault="00D6171F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AC05A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Примерные в</w:t>
      </w:r>
      <w:r w:rsidR="00B80A21" w:rsidRPr="00AC05A5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опросы викторины для детей</w:t>
      </w:r>
      <w:r w:rsidR="00B80A21" w:rsidRPr="00AC05A5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:</w:t>
      </w:r>
    </w:p>
    <w:p w:rsidR="00AC05A5" w:rsidRDefault="00AC05A5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Послушайте стихотворение.</w:t>
      </w:r>
    </w:p>
    <w:p w:rsidR="00D116F8" w:rsidRDefault="00D116F8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богатыря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Вечерняя тает заря,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Клубятся над степью тучи.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сказочных богатыря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Коней оседлали могучих.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силы жестокой вражьей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 берегут они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грозно стоят на страже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Нашей родной земли!</w:t>
      </w:r>
    </w:p>
    <w:p w:rsidR="00D116F8" w:rsidRDefault="00D116F8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Знаете ли вы, как зовут богатырей?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Откуда родом Илья Муромец? (из г. Мурома)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передал Илье Муромцу меч-кладенец? (Святогор)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какой семьи Алеша Попович? (священника, попа)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означает имя Добрыни Никитича? (Добрыня – добрый, великий, Никитич – победитель, блестящий)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Какому князю служили эти богатыри? (Владимиру)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из богатырей мог сам себе ковать оружие? (Илья Муромец)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из богатырей носил прозвище «тихий»? (Добрыня Никитич)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кем боролся Алеша Попович? (с Тугарином Змеем)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звали коня Ильи Муромца? (Бурушкой)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называлась столица древней Руси? (Киев)</w:t>
      </w:r>
    </w:p>
    <w:p w:rsidR="002609EE" w:rsidRPr="002609EE" w:rsidRDefault="002609EE" w:rsidP="002609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 русский народ богатырей, славит их, складывает песни об их подвигах, о том, как берегут и защищают они родную Русь. Как называются эти сказания? (Былины)</w:t>
      </w:r>
    </w:p>
    <w:p w:rsidR="002609EE" w:rsidRPr="00C06BCE" w:rsidRDefault="002609EE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241" w:rsidRDefault="00B80A21" w:rsidP="00AC05A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C06BC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33241" w:rsidRDefault="00333241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322F4B" w:rsidRPr="00322F4B" w:rsidRDefault="00322F4B" w:rsidP="00322F4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322F4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Тематическая диагностика</w:t>
      </w:r>
    </w:p>
    <w:p w:rsidR="00322F4B" w:rsidRPr="00322F4B" w:rsidRDefault="00322F4B" w:rsidP="00322F4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322F4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«Русские богатыри»</w:t>
      </w:r>
    </w:p>
    <w:p w:rsid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F4B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процесс современного детского сада характеризуется обращенностью к ребенку, поиском оптимальных условий раскрытия и развития его личностного потенциала. Все это возможно только при наличии объективной обратной связи. Именно обратная связь предоставляет воспитателю, педагогу информацию о реальных интересах и актуальном состоянии ребенка в момент взаимодействия. Объективная обратная связь может быть обеспечена педагогической диагностикой.</w:t>
      </w:r>
    </w:p>
    <w:p w:rsidR="00322F4B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этим нами была разработана тематическая диагностика, направленная на выявление знаний и представлений детей 5-7 лет о русских богатырях.</w:t>
      </w:r>
    </w:p>
    <w:p w:rsidR="00322F4B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реализации проекта предполагается проведение «входной» и  «выходной» диагностики.</w:t>
      </w:r>
    </w:p>
    <w:p w:rsidR="00322F4B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исследование в начале проекта («входное») позволит педагогам выявить уровень актуальных знаний и представлений дошкольников о русских богатырях. А самое главное, результаты диагностики позволят увидеть конкретные «дефициты» в знаниях и представлениях детей по данной теме.</w:t>
      </w:r>
    </w:p>
    <w:p w:rsidR="00322F4B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информация представляется нам очень ценной, поскольку позволит спланировать и провести тематические занятия, викторины, беседы и задания в квест-парке наиболее эффективно, так чтобы восполнить выявленные «дефициты».</w:t>
      </w:r>
    </w:p>
    <w:p w:rsidR="00322F4B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наша конечная цель в реализации проекта – формирование полных, правильных представлений у дошкольников о русских богатырях, воспитание уважительного отношения к русской истории, гордости за свою Родину.</w:t>
      </w:r>
    </w:p>
    <w:p w:rsidR="00322F4B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диагностики после реализации осно</w:t>
      </w:r>
      <w:r w:rsidR="003B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вной части проекта («выходной»)</w:t>
      </w: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позволит нам оценить качество и эффективность спланированной работы в ходе проекта.</w:t>
      </w:r>
    </w:p>
    <w:p w:rsidR="00322F4B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предполагаем, что результаты «выходной» диагностики позволят нам оценить степень эффективность проекта в отношении формирования полных представлений о русских богатырях. </w:t>
      </w:r>
    </w:p>
    <w:p w:rsidR="00333241" w:rsidRPr="00322F4B" w:rsidRDefault="00322F4B" w:rsidP="00322F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полученные данные смогут послужить основанием для пл</w:t>
      </w:r>
      <w:r w:rsidR="003B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анирования дальнейшей работы и </w:t>
      </w:r>
      <w:r w:rsidRPr="00322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проекта.</w:t>
      </w:r>
    </w:p>
    <w:p w:rsidR="00333241" w:rsidRDefault="00333241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322F4B" w:rsidRDefault="00322F4B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 wp14:anchorId="45B7178D" wp14:editId="1C0F6041">
            <wp:simplePos x="0" y="0"/>
            <wp:positionH relativeFrom="column">
              <wp:posOffset>-429260</wp:posOffset>
            </wp:positionH>
            <wp:positionV relativeFrom="paragraph">
              <wp:posOffset>4841240</wp:posOffset>
            </wp:positionV>
            <wp:extent cx="6576060" cy="4684395"/>
            <wp:effectExtent l="0" t="0" r="0" b="1905"/>
            <wp:wrapTight wrapText="bothSides">
              <wp:wrapPolygon edited="0">
                <wp:start x="0" y="0"/>
                <wp:lineTo x="0" y="21521"/>
                <wp:lineTo x="21525" y="21521"/>
                <wp:lineTo x="2152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52DFBA3F" wp14:editId="6BF8E005">
            <wp:simplePos x="0" y="0"/>
            <wp:positionH relativeFrom="column">
              <wp:posOffset>-430530</wp:posOffset>
            </wp:positionH>
            <wp:positionV relativeFrom="paragraph">
              <wp:posOffset>-6350</wp:posOffset>
            </wp:positionV>
            <wp:extent cx="6571615" cy="4659630"/>
            <wp:effectExtent l="0" t="0" r="635" b="7620"/>
            <wp:wrapTight wrapText="bothSides">
              <wp:wrapPolygon edited="0">
                <wp:start x="0" y="0"/>
                <wp:lineTo x="0" y="21547"/>
                <wp:lineTo x="21539" y="21547"/>
                <wp:lineTo x="2153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322F4B" w:rsidRDefault="00322F4B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 wp14:anchorId="301A64A8" wp14:editId="7F9450AD">
            <wp:simplePos x="0" y="0"/>
            <wp:positionH relativeFrom="column">
              <wp:posOffset>-328930</wp:posOffset>
            </wp:positionH>
            <wp:positionV relativeFrom="paragraph">
              <wp:posOffset>4791075</wp:posOffset>
            </wp:positionV>
            <wp:extent cx="6450330" cy="4684395"/>
            <wp:effectExtent l="0" t="0" r="7620" b="1905"/>
            <wp:wrapTight wrapText="bothSides">
              <wp:wrapPolygon edited="0">
                <wp:start x="0" y="0"/>
                <wp:lineTo x="0" y="21521"/>
                <wp:lineTo x="21562" y="21521"/>
                <wp:lineTo x="2156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3FA2DD4E" wp14:editId="6610DDD0">
            <wp:simplePos x="0" y="0"/>
            <wp:positionH relativeFrom="column">
              <wp:posOffset>-416560</wp:posOffset>
            </wp:positionH>
            <wp:positionV relativeFrom="paragraph">
              <wp:posOffset>-19050</wp:posOffset>
            </wp:positionV>
            <wp:extent cx="6537960" cy="4671695"/>
            <wp:effectExtent l="0" t="0" r="0" b="0"/>
            <wp:wrapTight wrapText="bothSides">
              <wp:wrapPolygon edited="0">
                <wp:start x="0" y="0"/>
                <wp:lineTo x="0" y="21491"/>
                <wp:lineTo x="21524" y="21491"/>
                <wp:lineTo x="2152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322F4B" w:rsidRDefault="00322F4B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 wp14:anchorId="556F6532" wp14:editId="2D8A222E">
            <wp:simplePos x="0" y="0"/>
            <wp:positionH relativeFrom="column">
              <wp:posOffset>-429260</wp:posOffset>
            </wp:positionH>
            <wp:positionV relativeFrom="paragraph">
              <wp:posOffset>5079365</wp:posOffset>
            </wp:positionV>
            <wp:extent cx="6537960" cy="4434205"/>
            <wp:effectExtent l="0" t="0" r="0" b="4445"/>
            <wp:wrapTight wrapText="bothSides">
              <wp:wrapPolygon edited="0">
                <wp:start x="0" y="0"/>
                <wp:lineTo x="0" y="21529"/>
                <wp:lineTo x="21524" y="21529"/>
                <wp:lineTo x="2152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 wp14:anchorId="747C9B11" wp14:editId="6B55CB91">
            <wp:simplePos x="0" y="0"/>
            <wp:positionH relativeFrom="column">
              <wp:posOffset>-429260</wp:posOffset>
            </wp:positionH>
            <wp:positionV relativeFrom="paragraph">
              <wp:posOffset>68580</wp:posOffset>
            </wp:positionV>
            <wp:extent cx="6537960" cy="4809490"/>
            <wp:effectExtent l="0" t="0" r="0" b="0"/>
            <wp:wrapTight wrapText="bothSides">
              <wp:wrapPolygon edited="0">
                <wp:start x="0" y="0"/>
                <wp:lineTo x="0" y="21475"/>
                <wp:lineTo x="21524" y="21475"/>
                <wp:lineTo x="2152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322F4B" w:rsidRDefault="00E9062C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 wp14:anchorId="7BD87C28" wp14:editId="3B201227">
            <wp:simplePos x="0" y="0"/>
            <wp:positionH relativeFrom="column">
              <wp:posOffset>-416560</wp:posOffset>
            </wp:positionH>
            <wp:positionV relativeFrom="paragraph">
              <wp:posOffset>5091430</wp:posOffset>
            </wp:positionV>
            <wp:extent cx="6513195" cy="4471670"/>
            <wp:effectExtent l="0" t="0" r="1905" b="5080"/>
            <wp:wrapTight wrapText="bothSides">
              <wp:wrapPolygon edited="0">
                <wp:start x="0" y="0"/>
                <wp:lineTo x="0" y="21533"/>
                <wp:lineTo x="21543" y="21533"/>
                <wp:lineTo x="2154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95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 wp14:anchorId="57A3C0D1" wp14:editId="4028E4A6">
            <wp:simplePos x="0" y="0"/>
            <wp:positionH relativeFrom="column">
              <wp:posOffset>-416560</wp:posOffset>
            </wp:positionH>
            <wp:positionV relativeFrom="paragraph">
              <wp:posOffset>106045</wp:posOffset>
            </wp:positionV>
            <wp:extent cx="6513195" cy="4734560"/>
            <wp:effectExtent l="0" t="0" r="1905" b="8890"/>
            <wp:wrapTight wrapText="bothSides">
              <wp:wrapPolygon edited="0">
                <wp:start x="0" y="0"/>
                <wp:lineTo x="0" y="21554"/>
                <wp:lineTo x="21543" y="21554"/>
                <wp:lineTo x="2154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95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F4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E9062C" w:rsidRDefault="00E9062C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 wp14:anchorId="3BE74DCE" wp14:editId="33A0BA4B">
            <wp:simplePos x="0" y="0"/>
            <wp:positionH relativeFrom="column">
              <wp:posOffset>-416560</wp:posOffset>
            </wp:positionH>
            <wp:positionV relativeFrom="paragraph">
              <wp:posOffset>4740910</wp:posOffset>
            </wp:positionV>
            <wp:extent cx="6500495" cy="4846955"/>
            <wp:effectExtent l="0" t="0" r="0" b="0"/>
            <wp:wrapTight wrapText="bothSides">
              <wp:wrapPolygon edited="0">
                <wp:start x="0" y="0"/>
                <wp:lineTo x="0" y="21478"/>
                <wp:lineTo x="21522" y="21478"/>
                <wp:lineTo x="2152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 wp14:anchorId="5BE3CB31" wp14:editId="4CF7077E">
            <wp:simplePos x="0" y="0"/>
            <wp:positionH relativeFrom="column">
              <wp:posOffset>-416560</wp:posOffset>
            </wp:positionH>
            <wp:positionV relativeFrom="paragraph">
              <wp:posOffset>-93980</wp:posOffset>
            </wp:positionV>
            <wp:extent cx="6500495" cy="4609465"/>
            <wp:effectExtent l="0" t="0" r="0" b="635"/>
            <wp:wrapTight wrapText="bothSides">
              <wp:wrapPolygon edited="0">
                <wp:start x="0" y="0"/>
                <wp:lineTo x="0" y="21514"/>
                <wp:lineTo x="21522" y="21514"/>
                <wp:lineTo x="2152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E9062C" w:rsidRDefault="00E9062C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 wp14:anchorId="3947A25B" wp14:editId="0C2C5601">
            <wp:simplePos x="0" y="0"/>
            <wp:positionH relativeFrom="column">
              <wp:posOffset>-366395</wp:posOffset>
            </wp:positionH>
            <wp:positionV relativeFrom="paragraph">
              <wp:posOffset>4753610</wp:posOffset>
            </wp:positionV>
            <wp:extent cx="6438265" cy="4759325"/>
            <wp:effectExtent l="0" t="0" r="635" b="3175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044C9030" wp14:editId="084424E2">
            <wp:simplePos x="0" y="0"/>
            <wp:positionH relativeFrom="column">
              <wp:posOffset>-366395</wp:posOffset>
            </wp:positionH>
            <wp:positionV relativeFrom="paragraph">
              <wp:posOffset>-93980</wp:posOffset>
            </wp:positionV>
            <wp:extent cx="6438265" cy="4609465"/>
            <wp:effectExtent l="0" t="0" r="635" b="635"/>
            <wp:wrapTight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E9062C" w:rsidRDefault="00E9062C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 wp14:anchorId="5C265748" wp14:editId="45EF45D0">
            <wp:simplePos x="0" y="0"/>
            <wp:positionH relativeFrom="column">
              <wp:posOffset>-366395</wp:posOffset>
            </wp:positionH>
            <wp:positionV relativeFrom="paragraph">
              <wp:posOffset>4427855</wp:posOffset>
            </wp:positionV>
            <wp:extent cx="6425565" cy="4972685"/>
            <wp:effectExtent l="0" t="0" r="0" b="0"/>
            <wp:wrapTight wrapText="bothSides">
              <wp:wrapPolygon edited="0">
                <wp:start x="0" y="0"/>
                <wp:lineTo x="0" y="21514"/>
                <wp:lineTo x="21517" y="21514"/>
                <wp:lineTo x="2151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 wp14:anchorId="732698E7" wp14:editId="2AC4D4D9">
            <wp:simplePos x="0" y="0"/>
            <wp:positionH relativeFrom="column">
              <wp:posOffset>-366395</wp:posOffset>
            </wp:positionH>
            <wp:positionV relativeFrom="paragraph">
              <wp:posOffset>-207010</wp:posOffset>
            </wp:positionV>
            <wp:extent cx="6425565" cy="4396105"/>
            <wp:effectExtent l="0" t="0" r="0" b="4445"/>
            <wp:wrapTight wrapText="bothSides">
              <wp:wrapPolygon edited="0">
                <wp:start x="0" y="0"/>
                <wp:lineTo x="0" y="21528"/>
                <wp:lineTo x="21517" y="21528"/>
                <wp:lineTo x="2151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E9062C" w:rsidRDefault="00E9062C">
      <w:pP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76672" behindDoc="1" locked="0" layoutInCell="1" allowOverlap="1" wp14:anchorId="04E053DC" wp14:editId="2CFDC1EA">
            <wp:simplePos x="0" y="0"/>
            <wp:positionH relativeFrom="column">
              <wp:posOffset>-328930</wp:posOffset>
            </wp:positionH>
            <wp:positionV relativeFrom="paragraph">
              <wp:posOffset>4490720</wp:posOffset>
            </wp:positionV>
            <wp:extent cx="6362700" cy="4885055"/>
            <wp:effectExtent l="0" t="0" r="0" b="0"/>
            <wp:wrapTight wrapText="bothSides">
              <wp:wrapPolygon edited="0">
                <wp:start x="0" y="0"/>
                <wp:lineTo x="0" y="21479"/>
                <wp:lineTo x="21535" y="21479"/>
                <wp:lineTo x="2153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 wp14:anchorId="7DAA0737" wp14:editId="7EE3D146">
            <wp:simplePos x="0" y="0"/>
            <wp:positionH relativeFrom="column">
              <wp:posOffset>-341630</wp:posOffset>
            </wp:positionH>
            <wp:positionV relativeFrom="paragraph">
              <wp:posOffset>-131445</wp:posOffset>
            </wp:positionV>
            <wp:extent cx="6388100" cy="4345940"/>
            <wp:effectExtent l="0" t="0" r="0" b="0"/>
            <wp:wrapTight wrapText="bothSides">
              <wp:wrapPolygon edited="0">
                <wp:start x="0" y="0"/>
                <wp:lineTo x="0" y="21493"/>
                <wp:lineTo x="21514" y="21493"/>
                <wp:lineTo x="2151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3B6005" w:rsidRPr="003B6005" w:rsidRDefault="003B6005" w:rsidP="003B600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О проекте </w:t>
      </w:r>
      <w:r w:rsidRPr="003B600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Квест-парк «Русская дружина» </w:t>
      </w:r>
    </w:p>
    <w:p w:rsidR="003B6005" w:rsidRPr="003B6005" w:rsidRDefault="003B6005" w:rsidP="003B600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3B600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(«Мужество и стойкость моей Родины. </w:t>
      </w:r>
    </w:p>
    <w:p w:rsidR="003B6005" w:rsidRDefault="003B6005" w:rsidP="003B600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3B600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Русская дружина»)</w:t>
      </w:r>
    </w:p>
    <w:p w:rsidR="00F72235" w:rsidRDefault="00ED504A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69E0C5A" wp14:editId="684CA485">
            <wp:simplePos x="0" y="0"/>
            <wp:positionH relativeFrom="column">
              <wp:posOffset>-379095</wp:posOffset>
            </wp:positionH>
            <wp:positionV relativeFrom="paragraph">
              <wp:posOffset>163830</wp:posOffset>
            </wp:positionV>
            <wp:extent cx="6650990" cy="3837305"/>
            <wp:effectExtent l="0" t="0" r="0" b="0"/>
            <wp:wrapTight wrapText="bothSides">
              <wp:wrapPolygon edited="0">
                <wp:start x="0" y="0"/>
                <wp:lineTo x="0" y="21446"/>
                <wp:lineTo x="21530" y="21446"/>
                <wp:lineTo x="2153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QrtqOpEa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99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«Квест-парк «Русская дружина»» («Мужество и стойкость моей Родины. Русская дружина»)- проект по развитию новых форм работы с детьми старшего дошкольного возраста  по патриотическому воспитанию -  предполагает создание на территории МАДОУ «Детский сад № 109» города Череповца Вологодской области квест-парка «Русская дружина» площадью 650 м2.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 будет иметь разноуровневую  (возвышенности, рвы) поверхность с оборудованием для преодоления препятствий, мини-лес с тропинками, «лесную» поляну и стадион для проведения состязаний, реконструкций, строительства крепостей и т.д.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работы, используемые в проекте: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подвижные игры;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квесты;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дидактические игры;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игры-путешествия в прошлое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игры – инсценировки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прошлым родной страны в квест-парке «Русская дружина» позволит развивать у детей интерес к жизни и достижениям предков, уважение к культуре своего народа. Проект позволит детям старшего дошкольного возраста в активной форме, через разнообразную деятельность, познакомиться с образом жизни, традициями, характером русских богатырей. Рассказывая детям о героях родной страны, педагоги в ходе проекта обращают особое внимание на их нравственные качества, позволившие добиться результата, несмотря на все подстерегающие трудности. Детям старшего дошкольного возраста будет показано многообразие событий прошлого нашей Родины: яркие победы, праздники, события, открытия и изобретения, сражения за независимость и единство родной страны, ее герои.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Актуальность, значимость и обоснование выбора содержания проекта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является актуальным и востребованным. Указами Президента РФ от 09. 11. 2022 г. № 809, от 25.01.2023 г. № 35 обозначены основы государственной политики по сохранению и укреплению традиционных российских духовно-нравственных ценностей. Данные указы  выступают как основа стратегического планирования в сфере обеспечения национальной безопасности РФ, определяющего систему  задач и инструменты реализации стратегического национального приоритета «Защита традиционных российских духовно-нравственных ценностей, культуры и исторической памяти».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Дошкольный возраст обладает огромными потенциальными возможностями для развития высших нравственных чувств, в том числе ценностного отношения к Родине, воспитания начал гражданственности. Но в дошкольном образовании реализуется крайне мало воспитательно-образовательных и экскурсионно-просветительских программ патриотического содержания. 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позволит детям старшего дошкольного возраста в активной форме, через разнообразную деятельность, познакомиться с образом жизни, традициями, характером русских богатырей. Рассказывая детям о героях родной страны, педагоги в ходе проекта обращают особое внимание на их нравственные качества, позволившие добиться результата, несмотря на все подстерегающие трудности. Детям старшего дошкольного возраста будет показано многообразие событий прошлого нашей Родины: яркие победы, праздники, события, открытия и изобретения, сражения за независимость и единство родной страны, ее герои.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и задачи проекта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проекта – приобщение детей старшего дошкольного возраста к истории Отечества, развитие интереса к родной стране, воспитание гордости за ее достижения, победы, уважение к традициям прошлого, воспитание уважения к предкам, формирование позитивного отношения к прошлому и настоящему родной страны.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расширение знаний о русских богатырях, русской дружине; формирование представления о героическом прошлом русского народа Древней Руси и о великих русских богатырях – защитниках русской земли;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приобщение детей старшего возраста дошкольных образовательных учреждений города Череповца к истокам русской народной культуры; формирование духовности, чувства патриотизма у детей через знакомство с былинами и легендами русского народа;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развитие чувства ответственности и гордости за богатырскую силу и достижения своей страны;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приобщение детей к культурному наследию Родины, ее обычаям, праздникам, традициям, устному народному творчеству, народным играм через погружение в историческую обстановку, проведение игр-путешествий в прошлое, игр-инсценировок;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раскрытие понятий «былинный богатырь» и «доспехи богатыря», ознакомление с характерными деталями одежды и вооружения богатырей;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развитие у детей старшего возраста дошкольных образовательных учреждений города Череповца интереса к языку былин и преданий о богатырях;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формирование двигательных умений и навыков через героические образы былинных богатырей у детей старшего возраста дошкольных образовательных учреждений города Череповца;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формирование умения работать в команде и преодолевать препятствия для достижения определенной цели; повышение интеллектуального, физического, эстетического уровня развития детей старшего дошкольного возраста г. Череповца; 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разработка новых подходов к организации воспитательно-просветительской работы с воспитанниками старшего дошкольного возраста города Череповца;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формирование пространственной предметно-развивающей среды направления «Мужество и стойкость моей Родины. Русская дружина» на территории МАДОУ «Детский сад №109» как мотивационного, воспитательно-просветительского пространства для развития патриотизма детей старшего подготовительного возраста  - воспитанников дошкольных образовательных учреждений: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1 этапе формирования пространственной предметно-развивающей среды направления «Мужество и стойкость моей Родины. Русская дружина»: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разработать схему-план «Квест-парка «Русская дружина» по размещению спортивного оборудования;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провести мониторинг оборудования на различных интернет-сайтах по следующим критериям: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антивандальность всех элементов оснащения;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всепогодность, стойкость к влажности и колебаниям температур; простота в уходе;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универсальность к различным движения, весовым категориям;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экологичность;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тематика проекта;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экономичность; 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удобство эксплуатации;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долгий срок службы.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осуществить контроль за установкой оборудования фабричного производства, устанавливаемого заводом-изготовителем по договору; контроль за выполнением условий установки оборудования по инструкции монтажа; проверка прочности и устойчивости; проверка документации продавца оборудования по техническим характеристикам безопасности, монтажа и эксплуатации;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разработать проекты элементов оборудования, которые необходимо изготовить самостоятельно команде проекта, либо для изготовления которых необходимо найти подрядчика; осуществить изготовление данного оборудования и его монтаж в соответствии с СанПин.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 этапе формирования пространственной предметно-развивающей среды направления «Мужество и стойкость моей Родины. Русская дружина»: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разработать мотивационные командные задания;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разработать схемы-задания для капитанов;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разработать методические рекомендации для педагогов города Череповца с целью предварительной подготовки воспитанников для участия в квестах в «Квест-парке «Русская дружина»», дидактические игры для дошкольников;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разработать систему поощрения для участников «Квест-парка «Русская дружина».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благополучатели проекта (целевые аудитории)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старшего дошкольного возраста;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педагоги, работающие с детьми дошкольного возраста;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родители детей дошкольного возраста.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Ключевые этапы реализации проекта (самые яркие, особо значимые события проекта)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Разработка проекта квест-парка «Русская дружина», подбор оборудования;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Создание квест-парка «Русская дружина», ландшафтный дизайн, монтаж оборудования;</w:t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Разработка методической базы проекта (методических рекомендаций для педагогов и родителей, дидактических игр);</w:t>
      </w:r>
    </w:p>
    <w:p w:rsidR="00DF2DE3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F72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Проведение квестов с детьми старшего дошкольного возраста в квест-парке «Русская дружина»</w:t>
      </w:r>
    </w:p>
    <w:p w:rsidR="00DF2DE3" w:rsidRDefault="00DF2DE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005" w:rsidRPr="00F72235" w:rsidRDefault="003B6005" w:rsidP="00F722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6236"/>
        <w:gridCol w:w="3402"/>
      </w:tblGrid>
      <w:tr w:rsidR="00F72235" w:rsidRPr="00F72235" w:rsidTr="00E41FD0">
        <w:trPr>
          <w:jc w:val="center"/>
        </w:trPr>
        <w:tc>
          <w:tcPr>
            <w:tcW w:w="10206" w:type="dxa"/>
            <w:gridSpan w:val="3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Конкретные ожидаемые результаты (в том числе критерии оценки результатов)</w:t>
            </w:r>
          </w:p>
        </w:tc>
      </w:tr>
      <w:tr w:rsidR="00F72235" w:rsidRPr="00F72235" w:rsidTr="000A715D">
        <w:trPr>
          <w:jc w:val="center"/>
        </w:trPr>
        <w:tc>
          <w:tcPr>
            <w:tcW w:w="10206" w:type="dxa"/>
            <w:gridSpan w:val="3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Количественные результаты</w:t>
            </w:r>
          </w:p>
        </w:tc>
      </w:tr>
      <w:tr w:rsidR="00F72235" w:rsidRPr="00F72235" w:rsidTr="00F72235">
        <w:trPr>
          <w:trHeight w:val="748"/>
          <w:jc w:val="center"/>
        </w:trPr>
        <w:tc>
          <w:tcPr>
            <w:tcW w:w="568" w:type="dxa"/>
            <w:tcMar>
              <w:top w:w="28" w:type="dxa"/>
              <w:bottom w:w="28" w:type="dxa"/>
            </w:tcMar>
          </w:tcPr>
          <w:p w:rsidR="00F72235" w:rsidRPr="00F72235" w:rsidRDefault="00F72235" w:rsidP="00F72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236" w:type="dxa"/>
          </w:tcPr>
          <w:p w:rsidR="00F72235" w:rsidRPr="00F72235" w:rsidRDefault="00F72235" w:rsidP="00F722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Ожидаемый результат</w:t>
            </w:r>
          </w:p>
        </w:tc>
        <w:tc>
          <w:tcPr>
            <w:tcW w:w="3402" w:type="dxa"/>
          </w:tcPr>
          <w:p w:rsidR="00F72235" w:rsidRPr="00F72235" w:rsidRDefault="00F72235" w:rsidP="00F722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Показатель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Изданы (самоиздат) методические рекомендации для педагогов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менее 300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Изданы (самоиздат) дидактические игры для детей</w:t>
            </w:r>
            <w:r w:rsidRPr="00F72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темы: «Что нужно богатырю на службе и в бою», «Одежда богатырей земли богатырей земли русской», «Орудие богатырей земли русской», «Богатыри – четвертый лишний», «Помоги богатырю собраться в поход», «Накорми богатыря».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менее 300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Разработаны для педагогов информационные листки\стендовые консультации на темы: «Былины», «Когда читать детям былины», «Какие былины читать детям», «Как читать русские былины», «Богатыри русской земли»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менее 300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Разработаны памятки для родителей: «Русские былины как средство приобщения дошкольников к устному народному творчеству и истории России», «Познакомьтесь сами – расскажите детям», «Изучаем с малышами историю», «Образы богатырей в былинах и современных мультфильмах»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менее 300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Организована непосредственно-образовательная деятельность с детьми (занятия, беседы, викторины, дидактические игры)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менее 500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Реализованы познавательно-исследовательские и творческие проекты на тему: «Как жили славяне», семейные художественные и творческие проекты на тему: «Богатыри земли русской» 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менее 30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Организованы вечера дидактических игр: «Угадай, о ком говорю?»,  «Назови и объясни», «Подбери слова», «Да-нет»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 менее 10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Проведены спортивные развлечения «Богатырские состязания», эстафеты, подвижные игры: «Поймай змея Горыныча за хвост», «Меч» - на базе стадиона МАДОУ «Детский сад № 109»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менее 20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236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Проведены квесты и игры-путешествия в прошлое в «Квест-парке «Русская дружина»</w:t>
            </w:r>
            <w:r w:rsidRPr="00F72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на базе МАДОУ «Детский сад № 109»</w:t>
            </w:r>
          </w:p>
        </w:tc>
        <w:tc>
          <w:tcPr>
            <w:tcW w:w="3402" w:type="dxa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менее 50</w:t>
            </w:r>
          </w:p>
        </w:tc>
      </w:tr>
      <w:tr w:rsidR="00F72235" w:rsidRPr="00F72235" w:rsidTr="000A715D">
        <w:trPr>
          <w:jc w:val="center"/>
        </w:trPr>
        <w:tc>
          <w:tcPr>
            <w:tcW w:w="10206" w:type="dxa"/>
            <w:gridSpan w:val="3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Качественные результаты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9638" w:type="dxa"/>
            <w:gridSpan w:val="2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Ожидаемый результат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638" w:type="dxa"/>
            <w:gridSpan w:val="2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Созданы условия для </w:t>
            </w: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развития у детей старшего дошкольного возраста интереса к жизни и достижениям предков, уважения к культуре своего народа; для знакомства детей старшего дошкольного возраста с образом жизни, традициями, характером русских богатырей через разнообразную деятельность (разработаны методические рекомендации для педагогов и родителей, дидактические игры для детей, проведены познавательные занятия, беседы, викторины, соревнования, спортивные развлечения, игры-путешествия в прошлое, квесты, детско-родительские проекты). 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638" w:type="dxa"/>
            <w:gridSpan w:val="2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территории МАДОУ «Детский сад № 109» города Череповца Вологодской области создан квест-парк «Русская дружина» площадью 650 м2. Парк имеет разноуровневую  (возвышенности, рвы) поверхность с оборудованием для преодоления препятствий, мини-лес с тропинками, «лесную» поляну и стадион для проведения состязаний, реконструкций, строительства крепостей и т.д.</w:t>
            </w:r>
          </w:p>
        </w:tc>
      </w:tr>
      <w:tr w:rsidR="00F72235" w:rsidRPr="00F72235" w:rsidTr="000A715D">
        <w:trPr>
          <w:jc w:val="center"/>
        </w:trPr>
        <w:tc>
          <w:tcPr>
            <w:tcW w:w="568" w:type="dxa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38" w:type="dxa"/>
            <w:gridSpan w:val="2"/>
            <w:vAlign w:val="center"/>
          </w:tcPr>
          <w:p w:rsidR="00F72235" w:rsidRPr="00F72235" w:rsidRDefault="00F72235" w:rsidP="00F722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Дети старшего дошкольного возраста приобщены к истории Отечества, развитию интереса к родной стране, воспитанию гордости за ее достижения, победы, уважению к традициям прошлого, воспитанию уважения к предкам, формированию позитивного отношения к прошлому и настоящему родной страны.</w:t>
            </w:r>
          </w:p>
        </w:tc>
      </w:tr>
      <w:tr w:rsidR="00F72235" w:rsidRPr="00F72235" w:rsidTr="000A715D">
        <w:trPr>
          <w:jc w:val="center"/>
        </w:trPr>
        <w:tc>
          <w:tcPr>
            <w:tcW w:w="10206" w:type="dxa"/>
            <w:gridSpan w:val="3"/>
            <w:tcBorders>
              <w:left w:val="nil"/>
              <w:right w:val="nil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2235" w:rsidRPr="00F72235" w:rsidTr="005E62B5">
        <w:trPr>
          <w:jc w:val="center"/>
        </w:trPr>
        <w:tc>
          <w:tcPr>
            <w:tcW w:w="10206" w:type="dxa"/>
            <w:gridSpan w:val="3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Дальнейшее развитие проекта</w:t>
            </w:r>
          </w:p>
        </w:tc>
      </w:tr>
      <w:tr w:rsidR="00F72235" w:rsidRPr="00F72235" w:rsidTr="000A715D">
        <w:trPr>
          <w:jc w:val="center"/>
        </w:trPr>
        <w:tc>
          <w:tcPr>
            <w:tcW w:w="10206" w:type="dxa"/>
            <w:gridSpan w:val="3"/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ходе проекта на территории МАДОУ «Детский сад № 109» города Череповца Вологодской области создан квест-парк «Русская дружина» площадью 650 м2. Парк имеет разноуровневую  (возвышенности, рвы) поверхность с оборудованием для преодоления препятствий, мини-лес с тропинками, «лесную» поляну и стадион для проведения состязаний, реконструкций, строительства крепостей и т.д.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формировании пространственной предметно-развивающей среды направления «Мужество и стойкость моей Родины. Русская дружина» оборудование было подобрано по следующим критериям: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антивандальность всех элементов оснащения;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всепогодность, стойкость к влажности и колебаниям температур; простота в уходе;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универсальность к различным движения, весовым категориям;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экологичность;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тематика проекта;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экономичность; 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удобство эксплуатации;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долгий срок службы.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ходе проекта, также, разработано полное методическое сопровождение для педагогов, родителей и детей (методические рекомендации, консультации, дидактические игры, подборки художественной литературы, мультфильмов). 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это гарантирует дальнейшее развитие проекта: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расширение дошкольных образовательных учреждений – участников проекта;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расширение целей и задач (усложнение заданий при повторном вхождении команд детских садов в квест);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расширение географии участников проекта (Череповецкий район и Вологодская область).</w:t>
            </w: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2235" w:rsidRPr="00F72235" w:rsidRDefault="00F72235" w:rsidP="00F722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B6005" w:rsidRDefault="003B6005" w:rsidP="003B6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br w:type="page"/>
      </w:r>
    </w:p>
    <w:p w:rsidR="00AC05A5" w:rsidRDefault="00AC05A5" w:rsidP="00AC05A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2609EE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Календарно-тематический план </w:t>
      </w:r>
      <w:r w:rsidRPr="00AC05A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проекта «Квест-парк «Русская дружина» («Мужество и стойкость моей Родины. Русская дружина»)»</w:t>
      </w:r>
    </w:p>
    <w:p w:rsidR="00D116F8" w:rsidRDefault="00D116F8" w:rsidP="00AC05A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16F8" w:rsidRPr="00D116F8" w:rsidRDefault="00D116F8" w:rsidP="00AC05A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 проекта 01.05.2023-30.10.2023</w:t>
      </w:r>
    </w:p>
    <w:p w:rsidR="00AC05A5" w:rsidRPr="002609EE" w:rsidRDefault="00AC05A5" w:rsidP="00AC05A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338"/>
        <w:gridCol w:w="2126"/>
      </w:tblGrid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Подбор былин для прочтения детям, распределение обязанностей по выполнению календарного плана среди участников инициативной группы проекта.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Подбор вопросов для детей для составления рассказа по картине В.М. Васнецова «Три богатыря».  Подбор и оформление словесные игры «Подбери слова близкие по смыслу» (застава-граница, кольчуга – рубашка…).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Составление конспекта по организации непосредственно-образовательной деятельности на тему: «Богатыри – защитники земли русской».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дидактических игр: «Угадай о ком говорю?»,  «Назови и объясни», «Подбери слова».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материалов по организации консультаций для педагогов на тему: «Организация развивающей предметно-пространственной среды в группе по формированию у детей представлений об исторических событиях нашей Родины»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Разработка анкеты на тему: «Выявление знаний детей о былинных героях». Организация консультации для педагогов на тему: «Выявление знаний детей о былинных героях».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памяток для родителей: «Русские былины как средство приобщения дошкольников к устному народному творчеству и истории России»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материалов по организации консультаций для педагогов на тему: «Организация развивающей предметно-пространственной среды в группе по формированию у детей представлений  о былинных русских богатырях»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Поиск былины «</w:t>
            </w:r>
            <w:r w:rsidRPr="002609EE">
              <w:rPr>
                <w:rFonts w:ascii="Times New Roman" w:eastAsia="Times New Roman" w:hAnsi="Times New Roman"/>
                <w:color w:val="090110"/>
                <w:sz w:val="28"/>
                <w:szCs w:val="28"/>
                <w:lang w:eastAsia="ru-RU"/>
              </w:rPr>
              <w:t>Про Добрыню Никитича и Змея Горыныча»</w:t>
            </w: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 в пересказе для детей И.В.Карнауховой</w:t>
            </w:r>
            <w:r w:rsidRPr="002609EE">
              <w:rPr>
                <w:rFonts w:ascii="Times New Roman" w:eastAsia="Times New Roman" w:hAnsi="Times New Roman"/>
                <w:color w:val="090110"/>
                <w:sz w:val="28"/>
                <w:szCs w:val="28"/>
                <w:lang w:eastAsia="ru-RU"/>
              </w:rPr>
              <w:t xml:space="preserve">. </w:t>
            </w: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Поиск былины «</w:t>
            </w:r>
            <w:r w:rsidRPr="002609EE">
              <w:rPr>
                <w:rFonts w:ascii="Times New Roman" w:eastAsia="Times New Roman" w:hAnsi="Times New Roman"/>
                <w:color w:val="090110"/>
                <w:sz w:val="28"/>
                <w:szCs w:val="28"/>
                <w:lang w:eastAsia="ru-RU"/>
              </w:rPr>
              <w:t xml:space="preserve">Как Илья из Мурома богатырём стал» </w:t>
            </w: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в пересказе для детей И.В.Карнауховой.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викторины «Кто больше слов скажет?» Вопросы викторины: «Кто такие богатыри?», «Какие они были?», «Что делали богатыри», «Откуда мы о них узнали?», «Что такое былина».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презентации на тему: «Кто такие богатыри?»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 занятия для детей на тему: «Кто такие богатыри?»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-Изготовление дидактических игр на темы: «Да-нет»,</w:t>
            </w: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 «Что нужно богатырю на службе и в бою», «Одежда богатырей земли богатырей земли русской», «Орудие богатырей земли русской», «Богатыри – четвертый лишний»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памяток для родителей: «Познакомьтесь сами – расскажите детям»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подвижной игры: «Поймай змея Горыныча за хвост».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Подбор аудио материалов: </w:t>
            </w: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звукозапись песни «Богатырская наша сила» А. Пахмутовой на стихи Н. Добронравова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Подбор дидактических игр для пополнения словарного запаса (Русь, славяне, богатыри, доспехи, былины).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Изготовление дидактических игр на темы: «Помоги богатырю собраться в поход», «Накорми богатыря».Дидактическая игра на тему: «Что нужно богатырю на службе и в бою».Дидактическая игра на тему: «Одежда богатырей земли богатырей земли русской» (кольчуга, шлем, щит)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вопросов для рассказа «Если бы я был богатырём»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памяток для родителей: «Изучаем с малышами историю»,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Поиск пословиц о Родине из былин, пословиц про русских богатырей, пословицы к былине «Илья Муромец».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Подбор </w:t>
            </w: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звукозаписи «Звучание гуслей».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Дидактическая игра на тему: «Орудие богатырей земли русской» (меч, лук, стрелы).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Поиск стихотворения В.Д. Берестова «Богатыри». Подготовка вопросов для детей по данному стихотворению.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беседы на тему: «Как стать богатырем» с подбором иллюстраций орудий русских богатырей  и их доспехов.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август 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беседы на тему: «Как богатыри защищали нашу Русь от врагов». Разработка беседы на тему: «Подвиги русских богатырей» (можно использовать презентации).</w:t>
            </w: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карточек для к</w:t>
            </w: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онструирования «Богатырская крепость».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памяток для родителей: «Образы богатырей в былинах и современных мультфильмах».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август 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Дидактическая игра на тему: «Помоги богатырю собраться в поход»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вечера богатырских подвижных игр: «Чья дружина быстрее соберется»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Подбор аудио материалов: </w:t>
            </w: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аудио былины «Илья Муромец и Соловей разбойник»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беседы на тему: «Какими качествами должен обладать богатырь?».</w:t>
            </w:r>
          </w:p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дидактических игр на тему: «Помоги богатырю собраться в поход»; «Богатыри – четвертый лишний».</w:t>
            </w: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Организация вечера дидактических игр: «Угадай о ком говорю?»,  «Назови и объясни», «Подбери слова», «Да-нет».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подвижных игр: «Выручай», «Не попадись», «Забрось палицу в логово Соловья-разбойника».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Подбор аудио материалов: </w:t>
            </w: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аудио былины «Алёша Попович и Тугарин Змей».</w:t>
            </w:r>
          </w:p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беседы на тему: «Портрет Ильи Муромца. Биография Ильи Муромца».</w:t>
            </w: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Разработка беседы на тему: «Подвиги Ильи Муромца».</w:t>
            </w:r>
          </w:p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Подбор видео</w:t>
            </w:r>
            <w:r w:rsidRPr="002609EE"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 фильма «Илья Муромец» (пролог), 1975г., подбор портретов Ильи Муромца. Подбор анимационного видео  фильма «Илья Муромец и Соловей-разбойник», 1978г.</w:t>
            </w:r>
          </w:p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D116F8" w:rsidRPr="002609EE" w:rsidTr="00D116F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Разработка для педагогов информационных листков на темы: «Былины», «Когда читать детям былины», «Какие былины читать детям», «Как читать русские былины», «Богатыри русской земли»</w:t>
            </w:r>
          </w:p>
          <w:p w:rsidR="00D116F8" w:rsidRPr="002609EE" w:rsidRDefault="00D116F8" w:rsidP="000A715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6F8" w:rsidRPr="002609EE" w:rsidRDefault="00D116F8" w:rsidP="000A715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609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</w:tbl>
    <w:p w:rsidR="00AC05A5" w:rsidRPr="002609EE" w:rsidRDefault="00AC05A5" w:rsidP="00AC05A5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16F8" w:rsidRDefault="00D116F8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D47E6A" w:rsidRPr="00333241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333241">
        <w:rPr>
          <w:rFonts w:ascii="Times New Roman" w:hAnsi="Times New Roman" w:cs="Times New Roman"/>
          <w:b/>
          <w:sz w:val="40"/>
          <w:szCs w:val="40"/>
        </w:rPr>
        <w:t>Организация развивающей предметно-пространственной среды в группе ДОУ по формированию у детей представлений об ист</w:t>
      </w:r>
      <w:r w:rsidR="00B81213" w:rsidRPr="00333241">
        <w:rPr>
          <w:rFonts w:ascii="Times New Roman" w:hAnsi="Times New Roman" w:cs="Times New Roman"/>
          <w:b/>
          <w:sz w:val="40"/>
          <w:szCs w:val="40"/>
        </w:rPr>
        <w:t>орических событиях нашей Родины</w:t>
      </w:r>
    </w:p>
    <w:p w:rsidR="00D6171F" w:rsidRDefault="00D6171F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При реализации образовательной программы дошкольного образования в различных организационных моделях и формах развивающая предметно-пространственная среда (далее РППС) должна обеспечивать: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соответствие общеобразовательной программе ДОО;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соответствие возрастным возможностям детей;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</w:t>
      </w:r>
      <w:r w:rsidR="00D6171F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</w:rPr>
        <w:t xml:space="preserve">трансформируемость в зависимости от образовательной ситуации, интересов и возможностей детей;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возможность использования различных игрушек, оборудования и прочих материалов в разных видах детской активности;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вариативное использование различных пространств (помещений) и материалов (игрушек, оборудования и пр.) для стимулирования развития детей;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• наличие свободного доступа детей непосредственно в организованном пространстве к игрушкам, материалам, пособиям и техническим средствам среды.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соответствие всех компонентов РППС требованиям безопасности и надежности при использовании согласно действующим СанПиН.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Предметно-развивающая среда по формированию у детей представлений об исторических событиях нашей Родины также способствует развитию речи, воображения, мышления, расширяет кругозор, способствует нравственному становлению личности ребенка, воспитывает любовь к родному городу, к родному краю, России.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Цель: создание условий, способствующих формированию у детей представлений об исторических событиях нашей Родины.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Задачи образовательной деятельности: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• научить ребенка понимать, что и у людей, и у вещей есть своя история;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пробудить у юных граждан чувство любви к своему городу, краю, стране уважение к традициям и обычаям;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воспитать толерантное отношение к другим народам и людям различных национальностей; уважение к культуре других народов (обычаям, традициям, готовность понимать и принимать систему иных ценностей);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• формировать духовно-нравственное отношение ребенка к семье, стране, исторической природе родного края, единство эстетических чувств и нравственных ценностей;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пробуждать в детях эмоциональную отзывчивость через приобщение к искусству, музыке, литературе, народной культуре;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развивать потребность в самостоятельном освоении окружающего мира путем изучения культурного наследия разных эпох и народов;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воспитать у дошкольника чувство собственного достоинства.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Требования к оформлению: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эстетическая направленность;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рациональное размещение уголка по краеведению;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учет возрастных особенностей детей;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воспитательная и развивающая направленность;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целесообразность размещения “экспонатов”, доступность, научность, достоверность представленного материала;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• Безопасность.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Непременным условием построения развивающей среды в дошкольных учреждениях является опора на личностно – ориентированную модель взаимодействия между участниками образовательного процесса.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Принципы: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- первый принцип открытости Природе, способствующий единству человека и Природы.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- второй принцип открытости Культуре, т. е. элементы настоящей живописи, литературы, музыки. Знакомство со специфическими региональными культурами, декоративно-прикладных промыслов с фольклорными элементами, это несомненно будет способствовать воспитанию патриотизма у детей, гордости за свои места, формированию представлений о «малой Родине» и чувства любви к ней.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- третий принцип открытости обществу. Особым правом участия в жизни детского сада пользуются родители.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- четвертый принцип – открытость своего «Я», собственного внутреннего мира. Среда организуется таким образом, чтобы способствовать формированию и развитию образа «Я».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- пятый принцип учета половых и возрастных различений детей. Среда должна быть построена так, чтобы как мальчики, так и девочки могли проявлять свои склонности в соответствии с принятыми в обществе эталонами мужественности и женственности.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Т</w:t>
      </w:r>
      <w:r w:rsidR="00D6171F">
        <w:rPr>
          <w:rFonts w:ascii="Times New Roman" w:hAnsi="Times New Roman" w:cs="Times New Roman"/>
          <w:sz w:val="28"/>
          <w:szCs w:val="28"/>
        </w:rPr>
        <w:t>ребования</w:t>
      </w:r>
      <w:r w:rsidRPr="00C06BCE">
        <w:rPr>
          <w:rFonts w:ascii="Times New Roman" w:hAnsi="Times New Roman" w:cs="Times New Roman"/>
          <w:sz w:val="28"/>
          <w:szCs w:val="28"/>
        </w:rPr>
        <w:t>: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Средняя группа.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Работа ведется по направлениям: «Моя семья», «Мой детский сад», «Мой город и его достопримечательности», «Знаменитые земляки», «Приобщение к истокам русской культуры». У воспитанников формируется интерес к национальным и общечеловеческим ценностям, культурным традициям народа; о поселке; о национальном флаге, гербе; о народных героях; русских праздниках; о природе родного края; о предметах декоративно-прикладного искусства; о современной архитектуре.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1. Пополняется материал по социально-нравственному воспитанию: семейные праздники и традиции, художественная литература соответствующей тематики.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2. Материал для ознакомления детей с малой родиной: (группа, детский сад, улица или микрорайон, где расположено ДОУ, тематические папки с фотографиями и иллюстрациями, открытки, альбомы, посвященные достопримечательностям города и его знаменитым жителям, флоре и фауне, транспорту, архитектуре, профессиям жителей. Могут быть представлены материалы об истории возникновения города.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3. Материал по приобщению детей к истокам народной культуры: предметы старины, народные игрушки, обереги, предметы народного декоративно-прикладного искусства (матрешки, дымковские игрушки, различные виды росписи, вышивка, резьба по дереву и пр.); различные макеты (крестьянская изба, комната-горница, крестьянское подворье и т. п.); куклы в национальных костюмах; дидактические игры.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4. Художественная литература (сказки, песенки, пословицы, поговорки и т. д.).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5. Элементы государственной символики РФ (флаг, герб).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6. Элементы областной символики (флаг, герб).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7. Элементы муниципальной символики (герб, флаг поселка, фирменные знаки промышленных предприятий).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8. Материал, посвященный защитникам Отечества: тематические папки с иллюстрациями.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В средней группе в уголке должны быть: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Государственная символика (флаг, герб, текст гимна)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• Портрет президента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Альбомы: «Моя семья», «Наш детский сад», «Мой родной поселок»,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Родословные древа детей;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Иллюстрации с изображением животных наших лесов, природы в разное время года, деревья, цветы, характерные для края;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Куклы (мальчик и девочка) в национальном костюме;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Предметы декоративно-прикладного искусства);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Иллюстрации с изображением памятников архитектуры, современных зданий родного поселка;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Книги, альбомы с русскими народными сказками, потешками, прибаутками; • Иллюстрации, фотографии с изображением народных и государственных праздников.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Поделки из бросового и природного материала, сделанные руками детей и взрослых.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Старшая и подготовительная к школе группы.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Основные направления работы - краеведение, ознакомление с родной страной, государственной символикой, историческим прошлым России, организация жизни детей по народному календарю. Формируют представления воспитанников о семье, о родословной; о своем детском саде. Знакомят с достопримечательностями поселка, столицы, историей. С географическим расположением страны, с какими государствами граничит. О столице нашей Родины. О флаге и гербе, рассказывают об истории страны, о героическом прошлом нашей Родины.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Продолжают знакомить с государственными и народными праздниками, с произведениями фольклора, с произведениями российских писателей и т. д. Формируют представления о предметах декоративно-прикладного искусства; о современной архитектуре.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1. Моя семья — семейные фотоальбомы, самодельные книги на тему «Герб моей семьи», «Генеалогическое дерево».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2. Тематические папки с иллюстрациями и фотографиями: «История возникновения города», «Чем славится наш город», «Знаменитые земляки», , «Достопримечательности города», Подборка стихотворений о городе, крае. Карта края, города. Символика (флаг, герб, гимн). Макеты (микрорайон, улица, архитектурные сооружения города).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3. Тематическая папка «Мой край»: карта и символика Нижегородской области, материал, знакомящий, детей со славным прошлым родного края (история городов и их настоящее, сельское хозяйство).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4. Родная страна — карта Российской Федерации. Желательно, чтобы эта карта была предназначена для детей и содержала необходимый материал о городах России (столица Родины, символика городов, главные достопримечательности); о природных зонах; о населяющих страну народах; о промышленности и сельском хозяйстве. </w:t>
      </w:r>
    </w:p>
    <w:p w:rsidR="00D47E6A" w:rsidRPr="00C06BCE" w:rsidRDefault="00D6171F" w:rsidP="00D61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47E6A" w:rsidRPr="00C06BCE">
        <w:rPr>
          <w:rFonts w:ascii="Times New Roman" w:hAnsi="Times New Roman" w:cs="Times New Roman"/>
          <w:sz w:val="28"/>
          <w:szCs w:val="28"/>
        </w:rPr>
        <w:t>Символика России (герб, флаг, гимн).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Портрет президента страны.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Различные макеты (достопримечательности городов, архитектура и т п.). Защитники Отечества — иллюстрации, тематические папки на тему: «Наши предки — славяне», «Богатыри земли русской», «Великая Отечественная война», «Война 1812 года», «Российская армия».  Дидактические </w:t>
      </w:r>
      <w:r w:rsidRPr="00C06BC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игры «Найди отличия между богатырями», д/и «Четвёртый лишний», «Собери богатыря в дорогу».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Фотоматериал «Памятники воинской славы».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Художественная литература и дидактические игры по теме, макеты (древняя крепость, военная техника и т. п.).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Приобщение к истокам русской народной культуры — иллюстрации и тематические папки по темам «Как жили люди на Руси», «Предметы старины», «Из истории русского народного костюма», «Народные праздники и гулянья», «Народный календарь»; предметы старины, русские игрушки, предметы народного декоративно-прикладного искусства, различные макеты, куклы в национальных костюмах, дидактические игры по теме.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5. Духовно-нравственное воспитание — материал, дающий детям перво-начальное представление о православии (это может быть подборка иллюстраций с изображением храмов и их архитектурных особенностей, подбор открыток на тему «Русская икона», макет храма, детская Библия).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6. Наша планета Земля — глобус, детская карта мира, различные национальности. Художественная литература, иллюстрации, тематические папки, рассказывающие о жизни людей в других странах мира, их обычаях, традициях, характерных для той или иной страны.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7. Художественная литература по фольклору (сказки, былины, предания). Великие соотечественники - портреты, художественная литература, рассказывающая о великих соотечественниках, прославивших Россию, Нижегородскую землю, их портреты.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В старшей и подготовительной группах в патриотический уголок добавляются: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Государственная символика (флаг, герб, текст гимна)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Портрет президента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Карта страны, глобус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Куклы в национальных костюмах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Альбомы с архитектурными памятниками страны.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</w:t>
      </w:r>
      <w:r w:rsidR="00D6171F">
        <w:rPr>
          <w:rFonts w:ascii="Times New Roman" w:hAnsi="Times New Roman" w:cs="Times New Roman"/>
          <w:sz w:val="28"/>
          <w:szCs w:val="28"/>
        </w:rPr>
        <w:t xml:space="preserve"> </w:t>
      </w:r>
      <w:r w:rsidRPr="00C06BCE">
        <w:rPr>
          <w:rFonts w:ascii="Times New Roman" w:hAnsi="Times New Roman" w:cs="Times New Roman"/>
          <w:sz w:val="28"/>
          <w:szCs w:val="28"/>
        </w:rPr>
        <w:t xml:space="preserve">Альбомы: «Мой город», «Наши великие соотечественники». Это писатели, поэты, художники и др., «День Победы»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Предметы декоративно-прикладного искусства;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Иллюстрации с изображением памятников архитектуры, современных зданий родного поселка;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Книги, альбомы с русскими народными сказками, потешками, прибаутками; • Иллюстрации, фотографии с изображением народных и государственных праздников.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Различная познавательная и художественная литература;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Альбомы: «Моя семья», «Наш детский сад», «Мой родной поселок», «Города герои»;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 • Иллюстрации с изображением животных наших лесов, природы в разное время года, деревья, цветы, характерные для нашей природы;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Родословные древа детей;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«Наша армия родная», тематические альбомы родов войск и боевой техники.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• Коллекция тематических значков (о городе, о войне, об армии и т. д.)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Наборы открыток «Русский быт».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Кассеты с записью сказок и патриотических песен. Аудио и видеокассеты о природе родного края.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• Поделки из бросового и природного материала, сделанные руками детей и взрослых.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Задачи нравственно-патриотического воспитания реализуются не только через содержание уголка краеведения, но и через содержание других зон самостоятельной детской деятельности: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- в уголке изодеятельности представлены образцы декоративно – прикладного творчества;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- в уголке игровой деятельности присутствуют тематические наборы для сюжетно – ролевых игр: «Парикмахерская», «Больница», «Магазин». Эти игры способствуют обогащению представлений детей о профессиях. - в уголке физического развития имеются атрибуты к русским народным подвижным играм. - в уголок книги помещены русские народные сказки, былины, малые фольклорные формы (потешки, колыбельные и пр., оформляются тематические выставки литературы. Таким образом, не только уголок краеведения, но и вся предметно-развивающая среда групповой комнаты направлены на решение задач нравственно-патриотического воспитания детей дошкольного возраста.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Критерии оценки патриотических уголков: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1. Логика размещения материала;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2. Эстетичность </w:t>
      </w:r>
      <w:r w:rsidR="00B81213" w:rsidRPr="00C06BCE">
        <w:rPr>
          <w:rFonts w:ascii="Times New Roman" w:hAnsi="Times New Roman" w:cs="Times New Roman"/>
          <w:sz w:val="28"/>
          <w:szCs w:val="28"/>
        </w:rPr>
        <w:t>оформления;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3. Наполняемость учебным и демонстрационным материалом (пособия, иллюстрации, игры, к</w:t>
      </w:r>
      <w:r w:rsidR="00B81213" w:rsidRPr="00C06BCE">
        <w:rPr>
          <w:rFonts w:ascii="Times New Roman" w:hAnsi="Times New Roman" w:cs="Times New Roman"/>
          <w:sz w:val="28"/>
          <w:szCs w:val="28"/>
        </w:rPr>
        <w:t>оллекции картинок или открыток):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4. Соответствие материала возрасту детей;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5. Творческий подход педагога в оформлении центра.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Литература :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1. Алёшина Н. В. Знакомим дошкольников с родным городом. - М.: ТЦ Сфера, 1999. - 112 с.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2. Алёшина Н. В. Патриотическое воспитание дошкольников. - М.: ЦГЛ, 2004. - 156 с. 3. Васильцова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З. И. Мудрые заповеди народной педагогики. - М.: Педагогика, 1983.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4. Кондрыкинская Л. А. С чего начинается Родина. - М. Т. Ц. Сфера 2005г.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5. Коротовских Н. Методическое сопровождение краеведения в ДОУ. /Н. Коротковских / Управление ДОУ //2006.- № 8.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 xml:space="preserve">6. Комратова Н. Г., Грибова Л. Ф. Моя малая Родина. /Н. Г. Комратова /Управление ДОУ// 2005. №1. 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6BCE">
        <w:rPr>
          <w:rFonts w:ascii="Times New Roman" w:hAnsi="Times New Roman" w:cs="Times New Roman"/>
          <w:sz w:val="28"/>
          <w:szCs w:val="28"/>
        </w:rPr>
        <w:t>7. Рыбаков И. Ознакомление с родным городом как средство патриотического воспитания /И. Рыбаков /Дошкольное воспитание// 2003. №</w:t>
      </w: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09EE" w:rsidRPr="002609EE" w:rsidRDefault="002609EE" w:rsidP="002609E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D47E6A" w:rsidRPr="00C06BCE" w:rsidRDefault="00D47E6A" w:rsidP="00C06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47E6A" w:rsidRPr="00C06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395" w:rsidRDefault="002E4395" w:rsidP="00B81213">
      <w:pPr>
        <w:spacing w:after="0" w:line="240" w:lineRule="auto"/>
      </w:pPr>
      <w:r>
        <w:separator/>
      </w:r>
    </w:p>
  </w:endnote>
  <w:endnote w:type="continuationSeparator" w:id="0">
    <w:p w:rsidR="002E4395" w:rsidRDefault="002E4395" w:rsidP="00B8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395" w:rsidRDefault="002E4395" w:rsidP="00B81213">
      <w:pPr>
        <w:spacing w:after="0" w:line="240" w:lineRule="auto"/>
      </w:pPr>
      <w:r>
        <w:separator/>
      </w:r>
    </w:p>
  </w:footnote>
  <w:footnote w:type="continuationSeparator" w:id="0">
    <w:p w:rsidR="002E4395" w:rsidRDefault="002E4395" w:rsidP="00B812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87D"/>
    <w:rsid w:val="0012020F"/>
    <w:rsid w:val="002609EE"/>
    <w:rsid w:val="002E4395"/>
    <w:rsid w:val="00322F4B"/>
    <w:rsid w:val="00333241"/>
    <w:rsid w:val="003B5A69"/>
    <w:rsid w:val="003B6005"/>
    <w:rsid w:val="006D6A2B"/>
    <w:rsid w:val="008E7838"/>
    <w:rsid w:val="0090787D"/>
    <w:rsid w:val="00A044D3"/>
    <w:rsid w:val="00A23937"/>
    <w:rsid w:val="00AC05A5"/>
    <w:rsid w:val="00B41958"/>
    <w:rsid w:val="00B643D4"/>
    <w:rsid w:val="00B80A21"/>
    <w:rsid w:val="00B81213"/>
    <w:rsid w:val="00BF4E2B"/>
    <w:rsid w:val="00C06BCE"/>
    <w:rsid w:val="00D116F8"/>
    <w:rsid w:val="00D47E6A"/>
    <w:rsid w:val="00D6171F"/>
    <w:rsid w:val="00DF2DE3"/>
    <w:rsid w:val="00DF5EAA"/>
    <w:rsid w:val="00E827EB"/>
    <w:rsid w:val="00E9062C"/>
    <w:rsid w:val="00ED504A"/>
    <w:rsid w:val="00F72235"/>
    <w:rsid w:val="00FE2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3B9E0"/>
  <w15:docId w15:val="{27426CFE-5FFF-42CF-88C1-EF327FEA6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2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A044D3"/>
    <w:rPr>
      <w:color w:val="0000FF"/>
      <w:u w:val="single"/>
    </w:rPr>
  </w:style>
  <w:style w:type="paragraph" w:styleId="a5">
    <w:name w:val="No Spacing"/>
    <w:uiPriority w:val="1"/>
    <w:qFormat/>
    <w:rsid w:val="00E827EB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81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1213"/>
  </w:style>
  <w:style w:type="paragraph" w:styleId="a8">
    <w:name w:val="footer"/>
    <w:basedOn w:val="a"/>
    <w:link w:val="a9"/>
    <w:uiPriority w:val="99"/>
    <w:unhideWhenUsed/>
    <w:rsid w:val="00B81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1213"/>
  </w:style>
  <w:style w:type="paragraph" w:styleId="aa">
    <w:name w:val="Balloon Text"/>
    <w:basedOn w:val="a"/>
    <w:link w:val="ab"/>
    <w:uiPriority w:val="99"/>
    <w:semiHidden/>
    <w:unhideWhenUsed/>
    <w:rsid w:val="00C0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6BC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39"/>
    <w:rsid w:val="002609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76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69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2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5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5860</Words>
  <Characters>33403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4</cp:revision>
  <dcterms:created xsi:type="dcterms:W3CDTF">2023-05-27T14:14:00Z</dcterms:created>
  <dcterms:modified xsi:type="dcterms:W3CDTF">2023-11-30T20:54:00Z</dcterms:modified>
</cp:coreProperties>
</file>