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68" w:rsidRDefault="00627E8C">
      <w:pPr>
        <w:spacing w:after="3" w:line="280" w:lineRule="auto"/>
        <w:ind w:left="549" w:firstLine="0"/>
        <w:jc w:val="center"/>
      </w:pPr>
      <w:bookmarkStart w:id="0" w:name="_GoBack"/>
      <w:r>
        <w:rPr>
          <w:b/>
        </w:rPr>
        <w:t xml:space="preserve">Аналитическая справка качества </w:t>
      </w:r>
      <w:proofErr w:type="spellStart"/>
      <w:r>
        <w:rPr>
          <w:b/>
        </w:rPr>
        <w:t>психолого</w:t>
      </w:r>
      <w:proofErr w:type="spellEnd"/>
      <w:r>
        <w:rPr>
          <w:b/>
        </w:rPr>
        <w:t xml:space="preserve"> – педагогических условий </w:t>
      </w:r>
      <w:bookmarkEnd w:id="0"/>
      <w:r>
        <w:rPr>
          <w:b/>
        </w:rPr>
        <w:t xml:space="preserve">реализации дошкольного образования </w:t>
      </w:r>
    </w:p>
    <w:p w:rsidR="00472268" w:rsidRDefault="00627E8C">
      <w:pPr>
        <w:spacing w:after="5" w:line="268" w:lineRule="auto"/>
        <w:ind w:left="4125" w:hanging="3232"/>
        <w:jc w:val="left"/>
      </w:pPr>
      <w:r>
        <w:rPr>
          <w:b/>
        </w:rPr>
        <w:t xml:space="preserve">в Муниципальном Казенное дошкольном образовательном учреждении № 3 «Радуга» </w:t>
      </w:r>
      <w:proofErr w:type="spellStart"/>
      <w:r>
        <w:rPr>
          <w:b/>
        </w:rPr>
        <w:t>г.Кирса</w:t>
      </w:r>
      <w:proofErr w:type="spellEnd"/>
      <w:r>
        <w:rPr>
          <w:b/>
        </w:rPr>
        <w:t xml:space="preserve"> </w:t>
      </w:r>
    </w:p>
    <w:p w:rsidR="00472268" w:rsidRDefault="00627E8C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472268" w:rsidRDefault="00627E8C">
      <w:pPr>
        <w:spacing w:after="5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:rsidR="00472268" w:rsidRDefault="00627E8C">
      <w:pPr>
        <w:spacing w:after="29" w:line="259" w:lineRule="auto"/>
        <w:ind w:left="0" w:firstLine="0"/>
        <w:jc w:val="left"/>
      </w:pPr>
      <w:r>
        <w:t xml:space="preserve"> </w:t>
      </w:r>
    </w:p>
    <w:p w:rsidR="00472268" w:rsidRDefault="00627E8C">
      <w:pPr>
        <w:ind w:left="-5"/>
      </w:pPr>
      <w:r>
        <w:t>ДОУ «Радуга» расположено по адресу: Кировская область</w:t>
      </w:r>
      <w:r>
        <w:rPr>
          <w:sz w:val="22"/>
        </w:rPr>
        <w:t xml:space="preserve">, </w:t>
      </w:r>
      <w:proofErr w:type="gramStart"/>
      <w:r>
        <w:rPr>
          <w:sz w:val="22"/>
        </w:rPr>
        <w:t>Верхнекамский  район</w:t>
      </w:r>
      <w:proofErr w:type="gramEnd"/>
      <w:r>
        <w:rPr>
          <w:sz w:val="22"/>
        </w:rPr>
        <w:t xml:space="preserve">, г. </w:t>
      </w:r>
      <w:proofErr w:type="spellStart"/>
      <w:r>
        <w:rPr>
          <w:sz w:val="22"/>
        </w:rPr>
        <w:t>Кирс</w:t>
      </w:r>
      <w:proofErr w:type="spellEnd"/>
      <w:r>
        <w:rPr>
          <w:sz w:val="22"/>
        </w:rPr>
        <w:t>, ул. Милицейская 26</w:t>
      </w:r>
      <w:r>
        <w:t xml:space="preserve">  </w:t>
      </w:r>
    </w:p>
    <w:p w:rsidR="00472268" w:rsidRDefault="00627E8C">
      <w:pPr>
        <w:spacing w:after="39" w:line="259" w:lineRule="auto"/>
        <w:ind w:left="0" w:firstLine="0"/>
        <w:jc w:val="left"/>
      </w:pPr>
      <w:r>
        <w:t xml:space="preserve"> </w:t>
      </w:r>
    </w:p>
    <w:p w:rsidR="00472268" w:rsidRDefault="00627E8C">
      <w:pPr>
        <w:ind w:left="-5"/>
      </w:pPr>
      <w:r>
        <w:t xml:space="preserve">Телефоны: (8-83339) 2-04-46 </w:t>
      </w:r>
    </w:p>
    <w:p w:rsidR="00472268" w:rsidRDefault="00627E8C">
      <w:pPr>
        <w:spacing w:after="64" w:line="259" w:lineRule="auto"/>
        <w:ind w:left="0" w:firstLine="0"/>
        <w:jc w:val="left"/>
      </w:pPr>
      <w:r>
        <w:t xml:space="preserve"> </w:t>
      </w:r>
    </w:p>
    <w:p w:rsidR="00472268" w:rsidRDefault="00627E8C">
      <w:pPr>
        <w:spacing w:after="291"/>
        <w:ind w:left="-5"/>
      </w:pPr>
      <w:r>
        <w:t xml:space="preserve">Детский сад №3 «Радуга» посещают 126 воспитанников в возрасте от 1,5 до 7 лет.               В Детском саду сформировано 6 групп общеразвивающей направленности. Из них: </w:t>
      </w:r>
    </w:p>
    <w:p w:rsidR="00472268" w:rsidRDefault="00627E8C">
      <w:pPr>
        <w:numPr>
          <w:ilvl w:val="0"/>
          <w:numId w:val="1"/>
        </w:numPr>
        <w:ind w:hanging="360"/>
      </w:pPr>
      <w:r>
        <w:t>1</w:t>
      </w:r>
      <w:r>
        <w:t xml:space="preserve"> группа общеразвивающей направленности для детей от 1 до 2-х лет – 19 </w:t>
      </w:r>
    </w:p>
    <w:p w:rsidR="00472268" w:rsidRDefault="00627E8C">
      <w:pPr>
        <w:numPr>
          <w:ilvl w:val="0"/>
          <w:numId w:val="1"/>
        </w:numPr>
        <w:ind w:hanging="360"/>
      </w:pPr>
      <w:r>
        <w:t xml:space="preserve">1 группа общеразвивающей направленности для детей от 2-х до 3-х лет -  17 </w:t>
      </w:r>
    </w:p>
    <w:p w:rsidR="00472268" w:rsidRDefault="00627E8C">
      <w:pPr>
        <w:numPr>
          <w:ilvl w:val="0"/>
          <w:numId w:val="1"/>
        </w:numPr>
        <w:ind w:hanging="360"/>
      </w:pPr>
      <w:r>
        <w:t xml:space="preserve">1 группа общеразвивающей направленности для детей от 3-х до 4-х лет – 21 </w:t>
      </w:r>
    </w:p>
    <w:p w:rsidR="00472268" w:rsidRDefault="00627E8C">
      <w:pPr>
        <w:numPr>
          <w:ilvl w:val="0"/>
          <w:numId w:val="1"/>
        </w:numPr>
        <w:ind w:hanging="360"/>
      </w:pPr>
      <w:r>
        <w:t xml:space="preserve">1 группа общеразвивающей направленности для детей от 4-х до 5 лет – 13 </w:t>
      </w:r>
    </w:p>
    <w:p w:rsidR="00472268" w:rsidRDefault="00627E8C">
      <w:pPr>
        <w:numPr>
          <w:ilvl w:val="0"/>
          <w:numId w:val="1"/>
        </w:numPr>
        <w:ind w:hanging="360"/>
      </w:pPr>
      <w:r>
        <w:t xml:space="preserve">1 группа общеразвивающей направленности для детей от 5 до 6 лет – 16 </w:t>
      </w:r>
    </w:p>
    <w:p w:rsidR="00472268" w:rsidRDefault="00627E8C">
      <w:pPr>
        <w:numPr>
          <w:ilvl w:val="0"/>
          <w:numId w:val="1"/>
        </w:numPr>
        <w:spacing w:after="252"/>
        <w:ind w:hanging="360"/>
      </w:pPr>
      <w:r>
        <w:t xml:space="preserve">1 группа общеразвивающей направленности для детей от 6 до 7 лет – 21 </w:t>
      </w:r>
    </w:p>
    <w:p w:rsidR="00472268" w:rsidRDefault="00627E8C">
      <w:pPr>
        <w:spacing w:after="127" w:line="259" w:lineRule="auto"/>
        <w:ind w:left="0" w:firstLine="0"/>
        <w:jc w:val="left"/>
      </w:pPr>
      <w:r>
        <w:rPr>
          <w:color w:val="222222"/>
        </w:rPr>
        <w:t xml:space="preserve"> </w:t>
      </w:r>
    </w:p>
    <w:p w:rsidR="00472268" w:rsidRDefault="00627E8C">
      <w:pPr>
        <w:spacing w:after="126"/>
        <w:ind w:left="-5"/>
      </w:pPr>
      <w:r>
        <w:t>Чтобы выбрать стратегию воспитательной раб</w:t>
      </w:r>
      <w:r>
        <w:t xml:space="preserve">оты, в 2021 году проводился анализ состава семей воспитанников. </w:t>
      </w:r>
    </w:p>
    <w:p w:rsidR="00472268" w:rsidRDefault="00627E8C">
      <w:pPr>
        <w:spacing w:after="0" w:line="259" w:lineRule="auto"/>
        <w:ind w:left="0" w:firstLine="0"/>
        <w:jc w:val="center"/>
      </w:pPr>
      <w:r>
        <w:rPr>
          <w:b/>
          <w:color w:val="222222"/>
        </w:rPr>
        <w:t xml:space="preserve">Характеристика семей по составу </w:t>
      </w:r>
    </w:p>
    <w:tbl>
      <w:tblPr>
        <w:tblStyle w:val="TableGrid"/>
        <w:tblW w:w="9465" w:type="dxa"/>
        <w:tblInd w:w="-53" w:type="dxa"/>
        <w:tblCellMar>
          <w:top w:w="4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378"/>
        <w:gridCol w:w="3112"/>
        <w:gridCol w:w="3246"/>
      </w:tblGrid>
      <w:tr w:rsidR="00472268">
        <w:trPr>
          <w:trHeight w:val="1070"/>
        </w:trPr>
        <w:tc>
          <w:tcPr>
            <w:tcW w:w="2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nil"/>
            </w:tcBorders>
          </w:tcPr>
          <w:p w:rsidR="00472268" w:rsidRDefault="00627E8C">
            <w:pPr>
              <w:spacing w:after="0" w:line="259" w:lineRule="auto"/>
              <w:ind w:left="865" w:firstLine="0"/>
              <w:jc w:val="left"/>
            </w:pPr>
            <w:r>
              <w:t xml:space="preserve">Состав семьи </w:t>
            </w:r>
          </w:p>
        </w:tc>
        <w:tc>
          <w:tcPr>
            <w:tcW w:w="378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7" w:firstLine="0"/>
              <w:jc w:val="center"/>
            </w:pPr>
            <w:r>
              <w:t xml:space="preserve">Количество семей </w:t>
            </w:r>
          </w:p>
        </w:tc>
        <w:tc>
          <w:tcPr>
            <w:tcW w:w="32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472268" w:rsidRDefault="00627E8C">
            <w:pPr>
              <w:spacing w:after="0" w:line="259" w:lineRule="auto"/>
              <w:ind w:left="720" w:right="636" w:hanging="86"/>
            </w:pPr>
            <w:r>
              <w:t xml:space="preserve">Процент от общего количества семей воспитанников </w:t>
            </w:r>
          </w:p>
        </w:tc>
      </w:tr>
      <w:tr w:rsidR="00472268">
        <w:trPr>
          <w:trHeight w:val="394"/>
        </w:trPr>
        <w:tc>
          <w:tcPr>
            <w:tcW w:w="2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nil"/>
            </w:tcBorders>
          </w:tcPr>
          <w:p w:rsidR="00472268" w:rsidRDefault="00627E8C">
            <w:pPr>
              <w:spacing w:after="0" w:line="259" w:lineRule="auto"/>
              <w:ind w:left="53" w:firstLine="0"/>
              <w:jc w:val="left"/>
            </w:pPr>
            <w:r>
              <w:t xml:space="preserve">Полная </w:t>
            </w:r>
          </w:p>
        </w:tc>
        <w:tc>
          <w:tcPr>
            <w:tcW w:w="378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4" w:firstLine="0"/>
              <w:jc w:val="center"/>
            </w:pPr>
            <w:r>
              <w:t xml:space="preserve">103 </w:t>
            </w:r>
          </w:p>
        </w:tc>
        <w:tc>
          <w:tcPr>
            <w:tcW w:w="32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7" w:firstLine="0"/>
              <w:jc w:val="center"/>
            </w:pPr>
            <w:r>
              <w:t xml:space="preserve">76,3% </w:t>
            </w:r>
          </w:p>
        </w:tc>
      </w:tr>
      <w:tr w:rsidR="00472268">
        <w:trPr>
          <w:trHeight w:val="394"/>
        </w:trPr>
        <w:tc>
          <w:tcPr>
            <w:tcW w:w="2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nil"/>
            </w:tcBorders>
          </w:tcPr>
          <w:p w:rsidR="00472268" w:rsidRDefault="00627E8C">
            <w:pPr>
              <w:spacing w:after="0" w:line="259" w:lineRule="auto"/>
              <w:ind w:left="53" w:firstLine="0"/>
              <w:jc w:val="left"/>
            </w:pPr>
            <w:r>
              <w:t xml:space="preserve">Неполная с матерью </w:t>
            </w:r>
          </w:p>
        </w:tc>
        <w:tc>
          <w:tcPr>
            <w:tcW w:w="378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0" w:right="1" w:firstLine="0"/>
              <w:jc w:val="center"/>
            </w:pPr>
            <w:r>
              <w:t xml:space="preserve">32 </w:t>
            </w:r>
          </w:p>
        </w:tc>
        <w:tc>
          <w:tcPr>
            <w:tcW w:w="32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0" w:right="2" w:firstLine="0"/>
              <w:jc w:val="center"/>
            </w:pPr>
            <w:r>
              <w:t xml:space="preserve">23% </w:t>
            </w:r>
          </w:p>
        </w:tc>
      </w:tr>
      <w:tr w:rsidR="00472268">
        <w:trPr>
          <w:trHeight w:val="394"/>
        </w:trPr>
        <w:tc>
          <w:tcPr>
            <w:tcW w:w="2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nil"/>
            </w:tcBorders>
          </w:tcPr>
          <w:p w:rsidR="00472268" w:rsidRDefault="00627E8C">
            <w:pPr>
              <w:spacing w:after="0" w:line="259" w:lineRule="auto"/>
              <w:ind w:left="53" w:firstLine="0"/>
              <w:jc w:val="left"/>
            </w:pPr>
            <w:r>
              <w:t xml:space="preserve">Неполная с отцом </w:t>
            </w:r>
          </w:p>
        </w:tc>
        <w:tc>
          <w:tcPr>
            <w:tcW w:w="378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4" w:firstLine="0"/>
              <w:jc w:val="center"/>
            </w:pPr>
            <w:r>
              <w:t xml:space="preserve">0 </w:t>
            </w:r>
          </w:p>
        </w:tc>
        <w:tc>
          <w:tcPr>
            <w:tcW w:w="32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4" w:firstLine="0"/>
              <w:jc w:val="center"/>
            </w:pPr>
            <w:r>
              <w:t xml:space="preserve">0 </w:t>
            </w:r>
          </w:p>
        </w:tc>
      </w:tr>
      <w:tr w:rsidR="00472268">
        <w:trPr>
          <w:trHeight w:val="394"/>
        </w:trPr>
        <w:tc>
          <w:tcPr>
            <w:tcW w:w="27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nil"/>
            </w:tcBorders>
          </w:tcPr>
          <w:p w:rsidR="00472268" w:rsidRDefault="00627E8C">
            <w:pPr>
              <w:spacing w:after="0" w:line="259" w:lineRule="auto"/>
              <w:ind w:left="53" w:firstLine="0"/>
              <w:jc w:val="left"/>
            </w:pPr>
            <w:r>
              <w:t xml:space="preserve">Оформлено опекунство </w:t>
            </w:r>
          </w:p>
        </w:tc>
        <w:tc>
          <w:tcPr>
            <w:tcW w:w="378" w:type="dxa"/>
            <w:tcBorders>
              <w:top w:val="single" w:sz="4" w:space="0" w:color="222222"/>
              <w:left w:val="nil"/>
              <w:bottom w:val="single" w:sz="4" w:space="0" w:color="222222"/>
              <w:right w:val="single" w:sz="4" w:space="0" w:color="222222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324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2" w:firstLine="0"/>
              <w:jc w:val="center"/>
            </w:pPr>
            <w:r>
              <w:t xml:space="preserve">0,7% </w:t>
            </w:r>
          </w:p>
        </w:tc>
      </w:tr>
      <w:tr w:rsidR="00472268">
        <w:trPr>
          <w:trHeight w:val="335"/>
        </w:trPr>
        <w:tc>
          <w:tcPr>
            <w:tcW w:w="2729" w:type="dxa"/>
            <w:tcBorders>
              <w:top w:val="single" w:sz="4" w:space="0" w:color="222222"/>
              <w:left w:val="single" w:sz="4" w:space="0" w:color="222222"/>
              <w:bottom w:val="nil"/>
              <w:right w:val="nil"/>
            </w:tcBorders>
            <w:vAlign w:val="bottom"/>
          </w:tcPr>
          <w:p w:rsidR="00472268" w:rsidRDefault="00627E8C">
            <w:pPr>
              <w:tabs>
                <w:tab w:val="center" w:pos="1674"/>
              </w:tabs>
              <w:spacing w:after="0" w:line="259" w:lineRule="auto"/>
              <w:ind w:left="0" w:firstLine="0"/>
              <w:jc w:val="left"/>
            </w:pPr>
            <w:r>
              <w:t xml:space="preserve">Дети, </w:t>
            </w:r>
            <w:r>
              <w:tab/>
              <w:t xml:space="preserve">оставшиеся </w:t>
            </w:r>
          </w:p>
        </w:tc>
        <w:tc>
          <w:tcPr>
            <w:tcW w:w="378" w:type="dxa"/>
            <w:tcBorders>
              <w:top w:val="single" w:sz="4" w:space="0" w:color="222222"/>
              <w:left w:val="nil"/>
              <w:bottom w:val="nil"/>
              <w:right w:val="single" w:sz="4" w:space="0" w:color="222222"/>
            </w:tcBorders>
            <w:vAlign w:val="bottom"/>
          </w:tcPr>
          <w:p w:rsidR="00472268" w:rsidRDefault="00627E8C">
            <w:pPr>
              <w:spacing w:after="0" w:line="259" w:lineRule="auto"/>
              <w:ind w:left="0" w:firstLine="0"/>
            </w:pPr>
            <w:r>
              <w:t xml:space="preserve">без </w:t>
            </w:r>
          </w:p>
        </w:tc>
        <w:tc>
          <w:tcPr>
            <w:tcW w:w="3112" w:type="dxa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46" w:type="dxa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</w:tr>
      <w:tr w:rsidR="00472268">
        <w:trPr>
          <w:trHeight w:val="611"/>
        </w:trPr>
        <w:tc>
          <w:tcPr>
            <w:tcW w:w="3107" w:type="dxa"/>
            <w:gridSpan w:val="2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tabs>
                <w:tab w:val="right" w:pos="3107"/>
              </w:tabs>
              <w:spacing w:after="30" w:line="259" w:lineRule="auto"/>
              <w:ind w:left="0" w:firstLine="0"/>
              <w:jc w:val="left"/>
            </w:pPr>
            <w:r>
              <w:t xml:space="preserve">попечения </w:t>
            </w:r>
            <w:r>
              <w:tab/>
              <w:t xml:space="preserve">родителей </w:t>
            </w:r>
          </w:p>
          <w:p w:rsidR="00472268" w:rsidRDefault="00627E8C">
            <w:pPr>
              <w:spacing w:after="0" w:line="259" w:lineRule="auto"/>
              <w:ind w:left="53" w:firstLine="0"/>
              <w:jc w:val="left"/>
            </w:pPr>
            <w:r>
              <w:t xml:space="preserve">(детский дом) </w:t>
            </w:r>
          </w:p>
        </w:tc>
        <w:tc>
          <w:tcPr>
            <w:tcW w:w="3112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4" w:firstLine="0"/>
              <w:jc w:val="center"/>
            </w:pPr>
            <w:r>
              <w:t xml:space="preserve">0 </w:t>
            </w:r>
          </w:p>
        </w:tc>
        <w:tc>
          <w:tcPr>
            <w:tcW w:w="3246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4" w:firstLine="0"/>
              <w:jc w:val="center"/>
            </w:pPr>
            <w:r>
              <w:t xml:space="preserve">0 </w:t>
            </w:r>
          </w:p>
        </w:tc>
      </w:tr>
    </w:tbl>
    <w:p w:rsidR="00472268" w:rsidRDefault="00627E8C">
      <w:pPr>
        <w:spacing w:after="134" w:line="259" w:lineRule="auto"/>
        <w:ind w:left="55" w:firstLine="0"/>
        <w:jc w:val="center"/>
      </w:pPr>
      <w:r>
        <w:rPr>
          <w:b/>
          <w:color w:val="222222"/>
        </w:rPr>
        <w:t xml:space="preserve"> </w:t>
      </w:r>
    </w:p>
    <w:p w:rsidR="00472268" w:rsidRDefault="00627E8C">
      <w:pPr>
        <w:spacing w:after="84" w:line="259" w:lineRule="auto"/>
        <w:ind w:left="2300" w:firstLine="0"/>
        <w:jc w:val="left"/>
      </w:pPr>
      <w:r>
        <w:rPr>
          <w:b/>
          <w:color w:val="222222"/>
        </w:rPr>
        <w:t xml:space="preserve">Характеристика семей по количеству детей </w:t>
      </w:r>
    </w:p>
    <w:p w:rsidR="00472268" w:rsidRDefault="00627E8C">
      <w:pPr>
        <w:spacing w:after="0" w:line="259" w:lineRule="auto"/>
        <w:ind w:left="55" w:firstLine="0"/>
        <w:jc w:val="center"/>
      </w:pPr>
      <w:r>
        <w:rPr>
          <w:b/>
          <w:color w:val="222222"/>
        </w:rPr>
        <w:t xml:space="preserve"> </w:t>
      </w:r>
    </w:p>
    <w:tbl>
      <w:tblPr>
        <w:tblStyle w:val="TableGrid"/>
        <w:tblW w:w="9465" w:type="dxa"/>
        <w:tblInd w:w="-53" w:type="dxa"/>
        <w:tblCellMar>
          <w:top w:w="6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81"/>
        <w:gridCol w:w="1767"/>
        <w:gridCol w:w="3717"/>
      </w:tblGrid>
      <w:tr w:rsidR="00472268">
        <w:trPr>
          <w:trHeight w:val="672"/>
        </w:trPr>
        <w:tc>
          <w:tcPr>
            <w:tcW w:w="39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472268" w:rsidRDefault="00627E8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lastRenderedPageBreak/>
              <w:t xml:space="preserve">Количество детей в семье </w:t>
            </w:r>
          </w:p>
        </w:tc>
        <w:tc>
          <w:tcPr>
            <w:tcW w:w="1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семей </w:t>
            </w:r>
          </w:p>
        </w:tc>
        <w:tc>
          <w:tcPr>
            <w:tcW w:w="3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1405763</wp:posOffset>
                      </wp:positionH>
                      <wp:positionV relativeFrom="paragraph">
                        <wp:posOffset>-41679</wp:posOffset>
                      </wp:positionV>
                      <wp:extent cx="33528" cy="167639"/>
                      <wp:effectExtent l="0" t="0" r="0" b="0"/>
                      <wp:wrapNone/>
                      <wp:docPr id="12695" name="Group 12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" cy="167639"/>
                                <a:chOff x="0" y="0"/>
                                <a:chExt cx="33528" cy="167639"/>
                              </a:xfrm>
                            </wpg:grpSpPr>
                            <wps:wsp>
                              <wps:cNvPr id="15967" name="Shape 15967"/>
                              <wps:cNvSpPr/>
                              <wps:spPr>
                                <a:xfrm>
                                  <a:off x="0" y="0"/>
                                  <a:ext cx="33528" cy="167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67639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67639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695" style="width:2.64001pt;height:13.2pt;position:absolute;z-index:-2147483369;mso-position-horizontal-relative:text;mso-position-horizontal:absolute;margin-left:110.69pt;mso-position-vertical-relative:text;margin-top:-3.28186pt;" coordsize="335,1676">
                      <v:shape id="Shape 15968" style="position:absolute;width:335;height:1676;left:0;top:0;" coordsize="33528,167639" path="m0,0l33528,0l33528,167639l0,167639l0,0">
                        <v:stroke weight="0pt" endcap="flat" joinstyle="miter" miterlimit="10" on="false" color="#000000" opacity="0"/>
                        <v:fill on="true" color="#ffffcc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119864</wp:posOffset>
                      </wp:positionV>
                      <wp:extent cx="36576" cy="167640"/>
                      <wp:effectExtent l="0" t="0" r="0" b="0"/>
                      <wp:wrapNone/>
                      <wp:docPr id="12696" name="Group 12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" cy="167640"/>
                                <a:chOff x="0" y="0"/>
                                <a:chExt cx="36576" cy="167640"/>
                              </a:xfrm>
                            </wpg:grpSpPr>
                            <wps:wsp>
                              <wps:cNvPr id="15969" name="Shape 15969"/>
                              <wps:cNvSpPr/>
                              <wps:spPr>
                                <a:xfrm>
                                  <a:off x="0" y="0"/>
                                  <a:ext cx="36576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67640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696" style="width:2.88pt;height:13.2pt;position:absolute;z-index:-2147483365;mso-position-horizontal-relative:text;mso-position-horizontal:absolute;margin-left:67.25pt;mso-position-vertical-relative:text;margin-top:9.43811pt;" coordsize="365,1676">
                      <v:shape id="Shape 15970" style="position:absolute;width:365;height:1676;left:0;top:0;" coordsize="36576,167640" path="m0,0l36576,0l36576,167640l0,167640l0,0">
                        <v:stroke weight="0pt" endcap="flat" joinstyle="miter" miterlimit="10" on="false" color="#000000" opacity="0"/>
                        <v:fill on="true" color="#ffffcc"/>
                      </v:shape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 xml:space="preserve">Процент от общего количества семей воспитанников </w:t>
            </w:r>
          </w:p>
        </w:tc>
      </w:tr>
      <w:tr w:rsidR="00472268">
        <w:trPr>
          <w:trHeight w:val="394"/>
        </w:trPr>
        <w:tc>
          <w:tcPr>
            <w:tcW w:w="39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0" w:firstLine="0"/>
              <w:jc w:val="center"/>
            </w:pPr>
            <w:r>
              <w:t xml:space="preserve">Один ребенок </w:t>
            </w:r>
          </w:p>
        </w:tc>
        <w:tc>
          <w:tcPr>
            <w:tcW w:w="1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0" w:right="9" w:firstLine="0"/>
              <w:jc w:val="center"/>
            </w:pPr>
            <w:r>
              <w:t xml:space="preserve">29 </w:t>
            </w:r>
          </w:p>
        </w:tc>
        <w:tc>
          <w:tcPr>
            <w:tcW w:w="3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0" w:right="2" w:firstLine="0"/>
              <w:jc w:val="center"/>
            </w:pPr>
            <w:r>
              <w:t xml:space="preserve">21,6% </w:t>
            </w:r>
          </w:p>
        </w:tc>
      </w:tr>
      <w:tr w:rsidR="00472268">
        <w:trPr>
          <w:trHeight w:val="394"/>
        </w:trPr>
        <w:tc>
          <w:tcPr>
            <w:tcW w:w="39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0" w:right="5" w:firstLine="0"/>
              <w:jc w:val="center"/>
            </w:pPr>
            <w:r>
              <w:t xml:space="preserve">Два ребенка </w:t>
            </w:r>
          </w:p>
        </w:tc>
        <w:tc>
          <w:tcPr>
            <w:tcW w:w="1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0" w:right="9" w:firstLine="0"/>
              <w:jc w:val="center"/>
            </w:pPr>
            <w:r>
              <w:t xml:space="preserve">72 </w:t>
            </w:r>
          </w:p>
        </w:tc>
        <w:tc>
          <w:tcPr>
            <w:tcW w:w="3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0" w:right="2" w:firstLine="0"/>
              <w:jc w:val="center"/>
            </w:pPr>
            <w:r>
              <w:t xml:space="preserve">53,3% </w:t>
            </w:r>
          </w:p>
        </w:tc>
      </w:tr>
      <w:tr w:rsidR="00472268">
        <w:trPr>
          <w:trHeight w:val="394"/>
        </w:trPr>
        <w:tc>
          <w:tcPr>
            <w:tcW w:w="39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0" w:right="2" w:firstLine="0"/>
              <w:jc w:val="center"/>
            </w:pPr>
            <w:r>
              <w:t xml:space="preserve">Три ребенка и более </w:t>
            </w:r>
          </w:p>
        </w:tc>
        <w:tc>
          <w:tcPr>
            <w:tcW w:w="1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0" w:right="9" w:firstLine="0"/>
              <w:jc w:val="center"/>
            </w:pPr>
            <w:r>
              <w:t xml:space="preserve">34 </w:t>
            </w:r>
          </w:p>
        </w:tc>
        <w:tc>
          <w:tcPr>
            <w:tcW w:w="3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0" w:right="2" w:firstLine="0"/>
              <w:jc w:val="center"/>
            </w:pPr>
            <w:r>
              <w:t xml:space="preserve">25,1% </w:t>
            </w:r>
          </w:p>
        </w:tc>
      </w:tr>
      <w:tr w:rsidR="00472268">
        <w:trPr>
          <w:trHeight w:val="672"/>
        </w:trPr>
        <w:tc>
          <w:tcPr>
            <w:tcW w:w="39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472268" w:rsidRDefault="00627E8C">
            <w:pPr>
              <w:spacing w:after="0" w:line="259" w:lineRule="auto"/>
              <w:ind w:left="0" w:firstLine="0"/>
              <w:jc w:val="center"/>
            </w:pPr>
            <w:r>
              <w:t xml:space="preserve">Дети, оставшиеся без попечения родителей (детский дом). </w:t>
            </w:r>
          </w:p>
        </w:tc>
        <w:tc>
          <w:tcPr>
            <w:tcW w:w="17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bottom"/>
          </w:tcPr>
          <w:p w:rsidR="00472268" w:rsidRDefault="00627E8C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3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bottom"/>
          </w:tcPr>
          <w:p w:rsidR="00472268" w:rsidRDefault="00627E8C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</w:tbl>
    <w:p w:rsidR="00472268" w:rsidRDefault="00627E8C">
      <w:pPr>
        <w:spacing w:after="123" w:line="259" w:lineRule="auto"/>
        <w:ind w:left="0" w:firstLine="0"/>
        <w:jc w:val="left"/>
      </w:pPr>
      <w:r>
        <w:rPr>
          <w:color w:val="222222"/>
        </w:rPr>
        <w:t xml:space="preserve"> </w:t>
      </w:r>
    </w:p>
    <w:p w:rsidR="00472268" w:rsidRDefault="00627E8C">
      <w:pPr>
        <w:spacing w:after="120"/>
        <w:ind w:left="-5"/>
      </w:pPr>
      <w: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</w:t>
      </w:r>
      <w:r>
        <w:t xml:space="preserve">зачисления в детский сад. </w:t>
      </w:r>
    </w:p>
    <w:p w:rsidR="00472268" w:rsidRDefault="00627E8C">
      <w:pPr>
        <w:ind w:left="-5"/>
      </w:pPr>
      <w: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</w:t>
      </w:r>
      <w:r>
        <w:t xml:space="preserve">ские требования к организациям воспитания и обучения, отдыха и оздоровления детей и молодежи». </w:t>
      </w:r>
    </w:p>
    <w:p w:rsidR="00472268" w:rsidRDefault="00627E8C">
      <w:pPr>
        <w:ind w:left="-5"/>
      </w:pPr>
      <w: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 </w:t>
      </w:r>
      <w:r>
        <w:t xml:space="preserve">№30 «Буратино» п. Чульман </w:t>
      </w:r>
      <w:proofErr w:type="spellStart"/>
      <w:r>
        <w:t>Нерюнгринского</w:t>
      </w:r>
      <w:proofErr w:type="spellEnd"/>
      <w:r>
        <w:t xml:space="preserve"> района,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М.А., Э.М. Дорофеевой 2019 г. – Издание пят</w:t>
      </w:r>
      <w:r>
        <w:t xml:space="preserve">ое ( инновационное), </w:t>
      </w:r>
      <w:proofErr w:type="spellStart"/>
      <w:r>
        <w:t>испр</w:t>
      </w:r>
      <w:proofErr w:type="spellEnd"/>
      <w: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>
        <w:t>Вераксы</w:t>
      </w:r>
      <w:proofErr w:type="spellEnd"/>
      <w:r>
        <w:t>,   Т.С. Комаровой, М.А. Васильевой 2014г. (так как инновационное изд</w:t>
      </w:r>
      <w:r>
        <w:t xml:space="preserve">ательство программы не отрицает и не заменяет предыдущие варианты Программы, а дополняет и расширяет их). </w:t>
      </w:r>
    </w:p>
    <w:p w:rsidR="00472268" w:rsidRDefault="00627E8C">
      <w:pPr>
        <w:ind w:left="-5"/>
      </w:pPr>
      <w:r>
        <w:t xml:space="preserve">       Коррекционно-развивающую работу с детьми, нуждающимися в коррекции развития, в 2021 году осуществляли учитель-логопед и педагог-психолог. </w:t>
      </w:r>
    </w:p>
    <w:p w:rsidR="00472268" w:rsidRDefault="00627E8C">
      <w:pPr>
        <w:ind w:left="-5"/>
      </w:pPr>
      <w:r>
        <w:t xml:space="preserve">   </w:t>
      </w:r>
      <w:r>
        <w:t xml:space="preserve">    В начале учебного года по итогам комплексного обследования специалистами, на каждого ребёнка с проблемами в </w:t>
      </w:r>
      <w:proofErr w:type="gramStart"/>
      <w:r>
        <w:t>развитии  был</w:t>
      </w:r>
      <w:proofErr w:type="gramEnd"/>
      <w:r>
        <w:t xml:space="preserve"> составлен индивидуальный план работы.          ДОУ посещает 1 ребёнок-инвалид ОВЗ. Для этого в ДОУ была разработана Адаптированная</w:t>
      </w:r>
      <w:r>
        <w:t xml:space="preserve"> основная образовательная программа для детей с ограниченными возможностями здоровья.  </w:t>
      </w:r>
    </w:p>
    <w:p w:rsidR="00472268" w:rsidRDefault="00627E8C">
      <w:pPr>
        <w:ind w:left="-5"/>
      </w:pPr>
      <w:r>
        <w:t xml:space="preserve">В общеобразовательную программу ежегодно вносятся необходимые коррективы. </w:t>
      </w:r>
    </w:p>
    <w:p w:rsidR="00472268" w:rsidRDefault="00627E8C">
      <w:pPr>
        <w:ind w:left="-5"/>
      </w:pPr>
      <w:r>
        <w:t xml:space="preserve">   Объем обязательной части ООП ДО и части, формируемой участниками образовательного процесса</w:t>
      </w:r>
      <w:r>
        <w:t>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</w:t>
      </w:r>
      <w:r>
        <w:t xml:space="preserve">ями детей по реализации Основной образовательной программы дошкольного образования. </w:t>
      </w:r>
    </w:p>
    <w:p w:rsidR="00472268" w:rsidRDefault="00627E8C">
      <w:pPr>
        <w:ind w:left="-5"/>
      </w:pPr>
      <w:r>
        <w:t xml:space="preserve">Программа реализуется в совместной деятельности взрослого и </w:t>
      </w:r>
      <w:proofErr w:type="gramStart"/>
      <w:r>
        <w:t>детей</w:t>
      </w:r>
      <w:proofErr w:type="gramEnd"/>
      <w:r>
        <w:t xml:space="preserve"> и самостоятельной деятельности детей не только в рамках образовательной деятельности, но и при проведении</w:t>
      </w:r>
      <w:r>
        <w:t xml:space="preserve">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</w:t>
      </w:r>
      <w:r>
        <w:t xml:space="preserve">ачи развития (воспитания и обучения) в ходе совместной с детьми игровой, коммуникативной, трудовой, </w:t>
      </w:r>
      <w:proofErr w:type="spellStart"/>
      <w:r>
        <w:t>познавательноисследовательской</w:t>
      </w:r>
      <w:proofErr w:type="spellEnd"/>
      <w:r>
        <w:t>, продуктивной, музыкально - художественной деятельности, в ходе режимных моментов; во время самостоятельной деятельности дете</w:t>
      </w:r>
      <w:r>
        <w:t xml:space="preserve">й; во взаимодействии с семьями воспитанников. </w:t>
      </w:r>
    </w:p>
    <w:p w:rsidR="00472268" w:rsidRDefault="00627E8C">
      <w:pPr>
        <w:ind w:left="-5"/>
      </w:pPr>
      <w: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</w:t>
      </w:r>
      <w:r>
        <w:t xml:space="preserve">орме творческой активности, обеспечивающей художественно-эстетическое развитие ребенка. </w:t>
      </w:r>
    </w:p>
    <w:p w:rsidR="00472268" w:rsidRDefault="00627E8C">
      <w:pPr>
        <w:ind w:left="-15" w:firstLine="183"/>
      </w:pPr>
      <w:r>
        <w:t xml:space="preserve">Образовательная деятельность проводится в соответствии с санитарными нормами организации образовательного процесса. </w:t>
      </w:r>
    </w:p>
    <w:p w:rsidR="00472268" w:rsidRDefault="00627E8C">
      <w:pPr>
        <w:ind w:left="-5"/>
      </w:pPr>
      <w:r>
        <w:t xml:space="preserve">   Анализ выполнения программы </w:t>
      </w:r>
      <w:proofErr w:type="gramStart"/>
      <w:r>
        <w:t>ДО педагогами</w:t>
      </w:r>
      <w:proofErr w:type="gramEnd"/>
      <w:r>
        <w:t xml:space="preserve"> на ко</w:t>
      </w:r>
      <w:r>
        <w:t xml:space="preserve">нец 2021-2022 учебного года составил 100%. </w:t>
      </w:r>
    </w:p>
    <w:p w:rsidR="00472268" w:rsidRDefault="00627E8C">
      <w:pPr>
        <w:ind w:left="-15" w:firstLine="284"/>
      </w:pPr>
      <w:r>
        <w:t>В апреле педагогом – психологом подведены итоги психологической готовности к обучению в школе детей 6-7 лет (</w:t>
      </w:r>
      <w:proofErr w:type="spellStart"/>
      <w:r>
        <w:t>ГОШа</w:t>
      </w:r>
      <w:proofErr w:type="spellEnd"/>
      <w:r>
        <w:t xml:space="preserve">). Всего обследовано 25 детей. Не прошёл диагностику 1 ребёнок по причине длительного отпуска. </w:t>
      </w:r>
    </w:p>
    <w:p w:rsidR="00472268" w:rsidRDefault="00627E8C">
      <w:pPr>
        <w:ind w:left="-5"/>
      </w:pPr>
      <w:r>
        <w:t xml:space="preserve">   </w:t>
      </w:r>
      <w:r>
        <w:t xml:space="preserve">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</w:t>
      </w:r>
    </w:p>
    <w:tbl>
      <w:tblPr>
        <w:tblStyle w:val="TableGrid"/>
        <w:tblW w:w="9787" w:type="dxa"/>
        <w:tblInd w:w="0" w:type="dxa"/>
        <w:tblCellMar>
          <w:top w:w="0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33"/>
        <w:gridCol w:w="2127"/>
        <w:gridCol w:w="2127"/>
      </w:tblGrid>
      <w:tr w:rsidR="00472268">
        <w:trPr>
          <w:trHeight w:val="283"/>
        </w:trPr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09" w:firstLine="0"/>
              <w:jc w:val="center"/>
            </w:pPr>
            <w:r>
              <w:t xml:space="preserve">Уровни готовности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  <w:r>
              <w:t xml:space="preserve"> - 7 лет </w:t>
            </w:r>
          </w:p>
        </w:tc>
      </w:tr>
      <w:tr w:rsidR="0047226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291" w:firstLine="0"/>
              <w:jc w:val="center"/>
            </w:pPr>
            <w:r>
              <w:t xml:space="preserve">кол.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3" w:firstLine="0"/>
              <w:jc w:val="center"/>
            </w:pPr>
            <w:r>
              <w:t xml:space="preserve">% </w:t>
            </w:r>
          </w:p>
        </w:tc>
      </w:tr>
      <w:tr w:rsidR="00472268">
        <w:trPr>
          <w:trHeight w:val="341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5" w:firstLine="0"/>
              <w:jc w:val="left"/>
            </w:pPr>
            <w:r>
              <w:t xml:space="preserve">«Достаточная» готовность к школе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293" w:firstLine="0"/>
              <w:jc w:val="center"/>
            </w:pPr>
            <w:r>
              <w:t xml:space="preserve">17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613" w:firstLine="0"/>
              <w:jc w:val="center"/>
            </w:pPr>
            <w:r>
              <w:t xml:space="preserve">71% </w:t>
            </w:r>
          </w:p>
        </w:tc>
      </w:tr>
      <w:tr w:rsidR="00472268">
        <w:trPr>
          <w:trHeight w:val="341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5" w:firstLine="0"/>
              <w:jc w:val="left"/>
            </w:pPr>
            <w:r>
              <w:t xml:space="preserve">«Удовлетворительная» готовность к школе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293" w:firstLine="0"/>
              <w:jc w:val="center"/>
            </w:pPr>
            <w: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613" w:firstLine="0"/>
              <w:jc w:val="center"/>
            </w:pPr>
            <w:r>
              <w:t xml:space="preserve">29% </w:t>
            </w:r>
          </w:p>
        </w:tc>
      </w:tr>
      <w:tr w:rsidR="00472268">
        <w:trPr>
          <w:trHeight w:val="346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5" w:firstLine="0"/>
              <w:jc w:val="left"/>
            </w:pPr>
            <w:r>
              <w:t xml:space="preserve">«Недостаточная» готовность к школе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1" w:firstLine="0"/>
              <w:jc w:val="center"/>
            </w:pPr>
            <w:r>
              <w:t xml:space="preserve">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5" w:firstLine="0"/>
              <w:jc w:val="center"/>
            </w:pPr>
            <w:r>
              <w:t xml:space="preserve">- </w:t>
            </w:r>
          </w:p>
        </w:tc>
      </w:tr>
    </w:tbl>
    <w:p w:rsidR="00472268" w:rsidRDefault="00627E8C">
      <w:pPr>
        <w:spacing w:after="0" w:line="259" w:lineRule="auto"/>
        <w:ind w:left="1311" w:firstLine="0"/>
        <w:jc w:val="left"/>
      </w:pPr>
      <w:r>
        <w:rPr>
          <w:color w:val="FF0000"/>
        </w:rPr>
        <w:t xml:space="preserve"> </w:t>
      </w:r>
    </w:p>
    <w:p w:rsidR="00472268" w:rsidRDefault="00627E8C">
      <w:pPr>
        <w:ind w:left="-5"/>
      </w:pPr>
      <w: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</w:t>
      </w:r>
      <w:r>
        <w:t xml:space="preserve">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 </w:t>
      </w:r>
    </w:p>
    <w:p w:rsidR="00472268" w:rsidRDefault="00627E8C">
      <w:pPr>
        <w:ind w:left="-5"/>
      </w:pPr>
      <w:r>
        <w:t>В течение 2021-2022 учебного года 32 воспитанника ДОУ «</w:t>
      </w:r>
      <w:r>
        <w:t xml:space="preserve">Радуга» были охвачены коррекционной логопедической помощью в условиях </w:t>
      </w:r>
      <w:proofErr w:type="spellStart"/>
      <w:r>
        <w:t>логопункта</w:t>
      </w:r>
      <w:proofErr w:type="spellEnd"/>
      <w:r>
        <w:t xml:space="preserve">.  </w:t>
      </w:r>
    </w:p>
    <w:p w:rsidR="00472268" w:rsidRDefault="00627E8C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tbl>
      <w:tblPr>
        <w:tblStyle w:val="TableGrid"/>
        <w:tblW w:w="10286" w:type="dxa"/>
        <w:tblInd w:w="-466" w:type="dxa"/>
        <w:tblCellMar>
          <w:top w:w="26" w:type="dxa"/>
          <w:left w:w="0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2804"/>
        <w:gridCol w:w="1561"/>
        <w:gridCol w:w="1416"/>
        <w:gridCol w:w="1561"/>
        <w:gridCol w:w="1379"/>
        <w:gridCol w:w="1565"/>
      </w:tblGrid>
      <w:tr w:rsidR="00472268">
        <w:trPr>
          <w:trHeight w:val="288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Сведения о движении детей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268" w:rsidRDefault="00627E8C">
            <w:pPr>
              <w:spacing w:after="0" w:line="259" w:lineRule="auto"/>
              <w:ind w:left="0" w:firstLine="0"/>
              <w:jc w:val="right"/>
            </w:pPr>
            <w:proofErr w:type="spellStart"/>
            <w:r>
              <w:t>Кла</w:t>
            </w:r>
            <w:proofErr w:type="spellEnd"/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-82" w:firstLine="0"/>
              <w:jc w:val="left"/>
            </w:pPr>
            <w:proofErr w:type="spellStart"/>
            <w:r>
              <w:t>ссификация</w:t>
            </w:r>
            <w:proofErr w:type="spellEnd"/>
            <w:r>
              <w:t xml:space="preserve"> речевых нарушений 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Итого </w:t>
            </w:r>
          </w:p>
        </w:tc>
      </w:tr>
      <w:tr w:rsidR="0047226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1" w:firstLine="0"/>
              <w:jc w:val="left"/>
            </w:pPr>
            <w:r>
              <w:t xml:space="preserve">ОНР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ФФНР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ФНР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1" w:firstLine="0"/>
              <w:jc w:val="left"/>
            </w:pPr>
            <w:r>
              <w:t xml:space="preserve">ОВЗ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</w:tr>
      <w:tr w:rsidR="00472268">
        <w:trPr>
          <w:trHeight w:val="159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Показатели состояния речи детей на момент выпуска, в том числе количество детей, выпущенных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1" w:firstLine="0"/>
              <w:jc w:val="left"/>
            </w:pPr>
            <w: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25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1" w:firstLine="0"/>
              <w:jc w:val="left"/>
            </w:pPr>
            <w:r>
              <w:t xml:space="preserve">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32 </w:t>
            </w:r>
          </w:p>
        </w:tc>
      </w:tr>
      <w:tr w:rsidR="00472268">
        <w:trPr>
          <w:trHeight w:val="32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- с хорошей речью;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1" w:firstLine="0"/>
              <w:jc w:val="left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1" w:firstLine="0"/>
              <w:jc w:val="left"/>
            </w:pPr>
            <w:r>
              <w:t xml:space="preserve">-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15 </w:t>
            </w:r>
          </w:p>
        </w:tc>
      </w:tr>
      <w:tr w:rsidR="00472268">
        <w:trPr>
          <w:trHeight w:val="64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- со значительным улучшением;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1" w:firstLine="0"/>
              <w:jc w:val="left"/>
            </w:pPr>
            <w: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-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1" w:firstLine="0"/>
              <w:jc w:val="left"/>
            </w:pPr>
            <w:r>
              <w:t xml:space="preserve">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12 </w:t>
            </w:r>
          </w:p>
        </w:tc>
      </w:tr>
      <w:tr w:rsidR="00472268">
        <w:trPr>
          <w:trHeight w:val="64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-без значительных улучшений.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1" w:firstLine="0"/>
              <w:jc w:val="left"/>
            </w:pPr>
            <w: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-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1" w:firstLine="0"/>
              <w:jc w:val="left"/>
            </w:pPr>
            <w:r>
              <w:t xml:space="preserve">-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4 </w:t>
            </w:r>
          </w:p>
        </w:tc>
      </w:tr>
      <w:tr w:rsidR="00472268">
        <w:trPr>
          <w:trHeight w:val="59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- отказ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1" w:firstLine="0"/>
              <w:jc w:val="left"/>
            </w:pPr>
            <w: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-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1" w:firstLine="0"/>
              <w:jc w:val="left"/>
            </w:pPr>
            <w:r>
              <w:t xml:space="preserve">-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68" w:rsidRDefault="00627E8C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</w:tr>
    </w:tbl>
    <w:p w:rsidR="00472268" w:rsidRDefault="00627E8C">
      <w:pPr>
        <w:ind w:left="-5"/>
      </w:pPr>
      <w:r>
        <w:t xml:space="preserve">С целью определения динамики актуального индивидуального профиля развития ребенка в ДОУ осуществляется педагогический мониторинг. </w:t>
      </w:r>
    </w:p>
    <w:p w:rsidR="00472268" w:rsidRDefault="00627E8C">
      <w:pPr>
        <w:ind w:left="-5"/>
      </w:pPr>
      <w:r>
        <w:t xml:space="preserve">Инструментарий </w:t>
      </w:r>
      <w:r>
        <w:tab/>
        <w:t xml:space="preserve">для </w:t>
      </w:r>
      <w:r>
        <w:tab/>
        <w:t xml:space="preserve">педагогического мониторинга </w:t>
      </w:r>
      <w:r>
        <w:tab/>
        <w:t xml:space="preserve">детского </w:t>
      </w:r>
      <w:r>
        <w:tab/>
        <w:t xml:space="preserve">развития </w:t>
      </w:r>
      <w:r>
        <w:tab/>
        <w:t xml:space="preserve">– </w:t>
      </w:r>
      <w:r>
        <w:tab/>
        <w:t xml:space="preserve">карты наблюдения. </w:t>
      </w:r>
    </w:p>
    <w:p w:rsidR="00472268" w:rsidRDefault="00627E8C">
      <w:pPr>
        <w:ind w:left="-5"/>
      </w:pPr>
      <w:r>
        <w:t xml:space="preserve">Наблюдение за детьми осуществлялось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 </w:t>
      </w:r>
    </w:p>
    <w:p w:rsidR="00472268" w:rsidRDefault="00627E8C">
      <w:pPr>
        <w:ind w:left="-5"/>
      </w:pPr>
      <w:r>
        <w:t xml:space="preserve">  Мониторинг образовательного процесса (мониторинг ос</w:t>
      </w:r>
      <w:r>
        <w:t xml:space="preserve">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 </w:t>
      </w:r>
    </w:p>
    <w:p w:rsidR="00472268" w:rsidRDefault="00627E8C">
      <w:pPr>
        <w:ind w:left="-5"/>
      </w:pPr>
      <w:r>
        <w:t xml:space="preserve">  По результатам проведенной педагогической диагностики на конец 2020-2021 учебного года</w:t>
      </w:r>
      <w:r>
        <w:t xml:space="preserve"> получены следующие результаты: </w:t>
      </w:r>
    </w:p>
    <w:p w:rsidR="00472268" w:rsidRDefault="00627E8C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472268" w:rsidRDefault="00627E8C">
      <w:pPr>
        <w:spacing w:after="45" w:line="268" w:lineRule="auto"/>
        <w:ind w:left="552" w:hanging="538"/>
        <w:jc w:val="left"/>
      </w:pPr>
      <w:r>
        <w:rPr>
          <w:b/>
        </w:rPr>
        <w:t xml:space="preserve">Анализ освоения детьми основной образовательной программы по образовательным областям групп общеразвивающей направленности в возрасте от 3 до 7 лет </w:t>
      </w:r>
    </w:p>
    <w:p w:rsidR="00472268" w:rsidRDefault="00627E8C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43" w:type="dxa"/>
        <w:tblInd w:w="0" w:type="dxa"/>
        <w:tblCellMar>
          <w:top w:w="0" w:type="dxa"/>
          <w:left w:w="1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76"/>
        <w:gridCol w:w="2867"/>
      </w:tblGrid>
      <w:tr w:rsidR="00472268">
        <w:trPr>
          <w:trHeight w:val="283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3063" w:firstLine="0"/>
              <w:jc w:val="left"/>
            </w:pPr>
            <w:r>
              <w:rPr>
                <w:b/>
              </w:rPr>
              <w:t xml:space="preserve">Направления развития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1166" w:firstLine="0"/>
              <w:jc w:val="left"/>
            </w:pPr>
            <w:r>
              <w:rPr>
                <w:b/>
              </w:rPr>
              <w:t xml:space="preserve">% освоения </w:t>
            </w:r>
          </w:p>
        </w:tc>
      </w:tr>
      <w:tr w:rsidR="00472268">
        <w:trPr>
          <w:trHeight w:val="288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Социально-коммуникативное развитие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968" w:firstLine="0"/>
              <w:jc w:val="center"/>
            </w:pPr>
            <w:r>
              <w:t xml:space="preserve">93 % </w:t>
            </w:r>
          </w:p>
        </w:tc>
      </w:tr>
      <w:tr w:rsidR="00472268">
        <w:trPr>
          <w:trHeight w:val="288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968" w:firstLine="0"/>
              <w:jc w:val="center"/>
            </w:pPr>
            <w:r>
              <w:t xml:space="preserve">88 % </w:t>
            </w:r>
          </w:p>
        </w:tc>
      </w:tr>
      <w:tr w:rsidR="00472268">
        <w:trPr>
          <w:trHeight w:val="284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968" w:firstLine="0"/>
              <w:jc w:val="center"/>
            </w:pPr>
            <w:r>
              <w:t xml:space="preserve">86 % </w:t>
            </w:r>
          </w:p>
        </w:tc>
      </w:tr>
      <w:tr w:rsidR="00472268">
        <w:trPr>
          <w:trHeight w:val="283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Художественно-эстетическое развитие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968" w:firstLine="0"/>
              <w:jc w:val="center"/>
            </w:pPr>
            <w:r>
              <w:t xml:space="preserve">90 % </w:t>
            </w:r>
          </w:p>
        </w:tc>
      </w:tr>
      <w:tr w:rsidR="00472268">
        <w:trPr>
          <w:trHeight w:val="288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Физическое развитие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968" w:firstLine="0"/>
              <w:jc w:val="center"/>
            </w:pPr>
            <w:r>
              <w:t xml:space="preserve">92 % </w:t>
            </w:r>
          </w:p>
        </w:tc>
      </w:tr>
      <w:tr w:rsidR="00472268">
        <w:trPr>
          <w:trHeight w:val="283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Итого: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968" w:firstLine="0"/>
              <w:jc w:val="center"/>
            </w:pPr>
            <w:r>
              <w:t xml:space="preserve">89 % </w:t>
            </w:r>
          </w:p>
        </w:tc>
      </w:tr>
    </w:tbl>
    <w:p w:rsidR="00472268" w:rsidRDefault="00627E8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72268" w:rsidRDefault="00627E8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72268" w:rsidRDefault="00627E8C">
      <w:pPr>
        <w:spacing w:after="5" w:line="268" w:lineRule="auto"/>
        <w:ind w:left="2421" w:hanging="1715"/>
        <w:jc w:val="left"/>
      </w:pPr>
      <w:r>
        <w:rPr>
          <w:b/>
        </w:rPr>
        <w:t xml:space="preserve">Уровень освоения образовательных областей группы общеразвивающей направленности в возрасте от 1,5 до 3 лет </w:t>
      </w:r>
    </w:p>
    <w:p w:rsidR="00472268" w:rsidRDefault="00627E8C">
      <w:pPr>
        <w:spacing w:after="0" w:line="259" w:lineRule="auto"/>
        <w:ind w:left="415" w:firstLine="0"/>
        <w:jc w:val="center"/>
      </w:pPr>
      <w:r>
        <w:rPr>
          <w:b/>
        </w:rPr>
        <w:t xml:space="preserve">       </w:t>
      </w:r>
    </w:p>
    <w:tbl>
      <w:tblPr>
        <w:tblStyle w:val="TableGrid"/>
        <w:tblW w:w="9787" w:type="dxa"/>
        <w:tblInd w:w="0" w:type="dxa"/>
        <w:tblCellMar>
          <w:top w:w="7" w:type="dxa"/>
          <w:left w:w="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467"/>
        <w:gridCol w:w="1374"/>
        <w:gridCol w:w="2534"/>
        <w:gridCol w:w="1472"/>
        <w:gridCol w:w="1081"/>
        <w:gridCol w:w="1088"/>
        <w:gridCol w:w="771"/>
      </w:tblGrid>
      <w:tr w:rsidR="00472268">
        <w:trPr>
          <w:trHeight w:val="128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39" w:lineRule="auto"/>
              <w:ind w:left="264" w:firstLine="29"/>
              <w:jc w:val="left"/>
            </w:pPr>
            <w:r>
              <w:rPr>
                <w:b/>
                <w:sz w:val="22"/>
              </w:rPr>
              <w:t xml:space="preserve">Уровень освоения </w:t>
            </w:r>
          </w:p>
          <w:p w:rsidR="00472268" w:rsidRDefault="00627E8C">
            <w:pPr>
              <w:spacing w:after="0" w:line="259" w:lineRule="auto"/>
              <w:ind w:left="116" w:hanging="58"/>
              <w:jc w:val="left"/>
            </w:pPr>
            <w:r>
              <w:rPr>
                <w:b/>
                <w:sz w:val="22"/>
              </w:rPr>
              <w:t xml:space="preserve">образователь ной области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«Физическое развитие»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Социальнокоммуникат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ивное</w:t>
            </w:r>
            <w:proofErr w:type="spellEnd"/>
            <w:r>
              <w:rPr>
                <w:b/>
                <w:sz w:val="22"/>
              </w:rPr>
              <w:t xml:space="preserve"> развитие»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Познаватель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ное</w:t>
            </w:r>
            <w:proofErr w:type="spellEnd"/>
            <w:r>
              <w:rPr>
                <w:b/>
                <w:sz w:val="22"/>
              </w:rPr>
              <w:t xml:space="preserve"> развитие»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0" w:firstLine="62"/>
              <w:jc w:val="left"/>
            </w:pPr>
            <w:r>
              <w:rPr>
                <w:b/>
                <w:sz w:val="22"/>
              </w:rPr>
              <w:t>«Речево</w:t>
            </w:r>
            <w:r>
              <w:rPr>
                <w:b/>
                <w:sz w:val="22"/>
              </w:rPr>
              <w:t xml:space="preserve">е развитие»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Художес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твенно</w:t>
            </w:r>
            <w:proofErr w:type="spellEnd"/>
            <w:r>
              <w:rPr>
                <w:b/>
                <w:sz w:val="22"/>
              </w:rPr>
              <w:t xml:space="preserve"> –</w:t>
            </w:r>
          </w:p>
          <w:p w:rsidR="00472268" w:rsidRDefault="00627E8C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2"/>
              </w:rPr>
              <w:t>эстетичес</w:t>
            </w:r>
            <w:proofErr w:type="spellEnd"/>
            <w:r>
              <w:rPr>
                <w:b/>
                <w:sz w:val="22"/>
              </w:rPr>
              <w:t xml:space="preserve"> кое развитие»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  <w:p w:rsidR="00472268" w:rsidRDefault="00627E8C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2"/>
              </w:rPr>
              <w:t xml:space="preserve">освоен </w:t>
            </w:r>
            <w:proofErr w:type="spellStart"/>
            <w:r>
              <w:rPr>
                <w:b/>
                <w:sz w:val="22"/>
              </w:rPr>
              <w:t>ия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472268">
        <w:trPr>
          <w:trHeight w:val="85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6" w:line="259" w:lineRule="auto"/>
              <w:ind w:left="149" w:firstLine="0"/>
              <w:jc w:val="left"/>
            </w:pPr>
            <w:proofErr w:type="spellStart"/>
            <w:r>
              <w:t>сформирова</w:t>
            </w:r>
            <w:proofErr w:type="spellEnd"/>
          </w:p>
          <w:p w:rsidR="00472268" w:rsidRDefault="00627E8C">
            <w:pPr>
              <w:spacing w:after="0" w:line="259" w:lineRule="auto"/>
              <w:ind w:left="49" w:firstLine="0"/>
              <w:jc w:val="center"/>
            </w:pPr>
            <w:r>
              <w:t xml:space="preserve">н </w:t>
            </w:r>
          </w:p>
          <w:p w:rsidR="00472268" w:rsidRDefault="00627E8C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45" w:firstLine="0"/>
              <w:jc w:val="center"/>
            </w:pPr>
            <w:r>
              <w:t xml:space="preserve">27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46" w:firstLine="0"/>
              <w:jc w:val="center"/>
            </w:pPr>
            <w:r>
              <w:t xml:space="preserve">21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40" w:firstLine="0"/>
              <w:jc w:val="center"/>
            </w:pPr>
            <w:r>
              <w:t xml:space="preserve">18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50" w:firstLine="0"/>
              <w:jc w:val="center"/>
            </w:pPr>
            <w:r>
              <w:t xml:space="preserve">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50" w:firstLine="0"/>
              <w:jc w:val="center"/>
            </w:pPr>
            <w:r>
              <w:t xml:space="preserve">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48" w:firstLine="0"/>
              <w:jc w:val="center"/>
            </w:pPr>
            <w:r>
              <w:t xml:space="preserve">49 % </w:t>
            </w:r>
          </w:p>
        </w:tc>
      </w:tr>
      <w:tr w:rsidR="00472268">
        <w:trPr>
          <w:trHeight w:val="85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center"/>
            </w:pPr>
            <w:r>
              <w:t xml:space="preserve">находится в стадии становления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45" w:firstLine="0"/>
              <w:jc w:val="center"/>
            </w:pPr>
            <w:r>
              <w:t xml:space="preserve">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46" w:firstLine="0"/>
              <w:jc w:val="center"/>
            </w:pPr>
            <w:r>
              <w:t xml:space="preserve">15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40" w:firstLine="0"/>
              <w:jc w:val="center"/>
            </w:pPr>
            <w:r>
              <w:t xml:space="preserve">18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50" w:firstLine="0"/>
              <w:jc w:val="center"/>
            </w:pPr>
            <w:r>
              <w:t xml:space="preserve">22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50" w:firstLine="0"/>
              <w:jc w:val="center"/>
            </w:pPr>
            <w: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48" w:firstLine="0"/>
              <w:jc w:val="center"/>
            </w:pPr>
            <w:r>
              <w:t xml:space="preserve">42 % </w:t>
            </w:r>
          </w:p>
        </w:tc>
      </w:tr>
      <w:tr w:rsidR="00472268">
        <w:trPr>
          <w:trHeight w:val="84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51" w:firstLine="0"/>
              <w:jc w:val="center"/>
            </w:pPr>
            <w:r>
              <w:t xml:space="preserve">не </w:t>
            </w:r>
          </w:p>
          <w:p w:rsidR="00472268" w:rsidRDefault="00627E8C">
            <w:pPr>
              <w:spacing w:after="10" w:line="259" w:lineRule="auto"/>
              <w:ind w:left="149" w:firstLine="0"/>
              <w:jc w:val="left"/>
            </w:pPr>
            <w:proofErr w:type="spellStart"/>
            <w:r>
              <w:t>сформирова</w:t>
            </w:r>
            <w:proofErr w:type="spellEnd"/>
          </w:p>
          <w:p w:rsidR="00472268" w:rsidRDefault="00627E8C">
            <w:pPr>
              <w:spacing w:after="0" w:line="259" w:lineRule="auto"/>
              <w:ind w:left="49" w:firstLine="0"/>
              <w:jc w:val="center"/>
            </w:pPr>
            <w:r>
              <w:t xml:space="preserve">н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50" w:firstLine="0"/>
              <w:jc w:val="center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50" w:firstLine="0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45" w:firstLine="0"/>
              <w:jc w:val="center"/>
            </w:pPr>
            <w: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55" w:firstLine="0"/>
              <w:jc w:val="center"/>
            </w:pPr>
            <w: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45" w:firstLine="0"/>
              <w:jc w:val="center"/>
            </w:pPr>
            <w: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53" w:firstLine="0"/>
              <w:jc w:val="center"/>
            </w:pPr>
            <w:r>
              <w:t xml:space="preserve">9 % </w:t>
            </w:r>
          </w:p>
        </w:tc>
      </w:tr>
    </w:tbl>
    <w:p w:rsidR="00472268" w:rsidRDefault="00627E8C">
      <w:pPr>
        <w:spacing w:after="0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:rsidR="00472268" w:rsidRDefault="00627E8C">
      <w:pPr>
        <w:spacing w:after="0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:rsidR="00472268" w:rsidRDefault="00627E8C">
      <w:pPr>
        <w:spacing w:after="120" w:line="259" w:lineRule="auto"/>
        <w:ind w:left="0" w:firstLine="0"/>
        <w:jc w:val="left"/>
      </w:pPr>
      <w:r>
        <w:rPr>
          <w:color w:val="FF0000"/>
          <w:sz w:val="18"/>
        </w:rPr>
        <w:t xml:space="preserve">     </w:t>
      </w:r>
    </w:p>
    <w:p w:rsidR="00472268" w:rsidRDefault="00627E8C">
      <w:pPr>
        <w:spacing w:after="5" w:line="268" w:lineRule="auto"/>
        <w:ind w:left="24"/>
        <w:jc w:val="left"/>
      </w:pPr>
      <w:r>
        <w:rPr>
          <w:color w:val="FF0000"/>
          <w:sz w:val="18"/>
        </w:rPr>
        <w:t xml:space="preserve"> </w:t>
      </w:r>
      <w:r>
        <w:rPr>
          <w:b/>
        </w:rPr>
        <w:t xml:space="preserve">ДОУ «Радуга» оказывает услуги по дополнительному образованию. </w:t>
      </w:r>
    </w:p>
    <w:p w:rsidR="00472268" w:rsidRDefault="00627E8C">
      <w:pPr>
        <w:spacing w:after="12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472268" w:rsidRDefault="00627E8C">
      <w:pPr>
        <w:ind w:left="-5"/>
      </w:pPr>
      <w:r>
        <w:t xml:space="preserve"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</w:t>
      </w:r>
      <w:proofErr w:type="gramStart"/>
      <w:r>
        <w:t>и  нравственном</w:t>
      </w:r>
      <w:proofErr w:type="gramEnd"/>
      <w:r>
        <w:t xml:space="preserve"> совершенствовании, а так же на организацию свободного времени. </w:t>
      </w:r>
    </w:p>
    <w:p w:rsidR="00472268" w:rsidRDefault="00627E8C">
      <w:pPr>
        <w:ind w:left="-5"/>
      </w:pPr>
      <w:r>
        <w:t xml:space="preserve">В ДОУ реализуются </w:t>
      </w:r>
      <w:r>
        <w:t xml:space="preserve">программы дополнительного образования на безвозмездной основе: </w:t>
      </w:r>
    </w:p>
    <w:tbl>
      <w:tblPr>
        <w:tblStyle w:val="TableGrid"/>
        <w:tblW w:w="9514" w:type="dxa"/>
        <w:tblInd w:w="-79" w:type="dxa"/>
        <w:tblCellMar>
          <w:top w:w="81" w:type="dxa"/>
          <w:left w:w="79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457"/>
        <w:gridCol w:w="4403"/>
        <w:gridCol w:w="1642"/>
        <w:gridCol w:w="970"/>
        <w:gridCol w:w="2042"/>
      </w:tblGrid>
      <w:tr w:rsidR="00472268">
        <w:trPr>
          <w:trHeight w:val="1157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</w:pPr>
            <w:r>
              <w:t xml:space="preserve">№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Форма организации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</w:pPr>
            <w:r>
              <w:t xml:space="preserve">Возраст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118" w:line="280" w:lineRule="auto"/>
              <w:ind w:left="0" w:firstLine="0"/>
              <w:jc w:val="left"/>
            </w:pPr>
            <w:r>
              <w:t xml:space="preserve">Количество воспитанников </w:t>
            </w:r>
          </w:p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72268">
        <w:trPr>
          <w:trHeight w:val="44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Познавательное развитие </w:t>
            </w:r>
          </w:p>
        </w:tc>
        <w:tc>
          <w:tcPr>
            <w:tcW w:w="16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</w:tr>
      <w:tr w:rsidR="00472268">
        <w:trPr>
          <w:trHeight w:val="994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</w:pPr>
            <w:r>
              <w:t xml:space="preserve">1.1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«Экспериментирование с живой и неживой природой» «Волшебная </w:t>
            </w:r>
            <w:proofErr w:type="spellStart"/>
            <w:r>
              <w:t>Фикси</w:t>
            </w:r>
            <w:r>
              <w:t>лаборатория</w:t>
            </w:r>
            <w:proofErr w:type="spellEnd"/>
            <w:r>
              <w:t xml:space="preserve">»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групповая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4-5 лет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10 детей </w:t>
            </w:r>
          </w:p>
        </w:tc>
      </w:tr>
      <w:tr w:rsidR="00472268">
        <w:trPr>
          <w:trHeight w:val="437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</w:pPr>
            <w:r>
              <w:t xml:space="preserve">1.2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«Занимательная математика»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групповая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6-7 лет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12 детей </w:t>
            </w:r>
          </w:p>
        </w:tc>
      </w:tr>
      <w:tr w:rsidR="00472268">
        <w:trPr>
          <w:trHeight w:val="44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Речевое развитие </w:t>
            </w:r>
          </w:p>
        </w:tc>
        <w:tc>
          <w:tcPr>
            <w:tcW w:w="16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</w:tr>
      <w:tr w:rsidR="00472268">
        <w:trPr>
          <w:trHeight w:val="721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</w:pPr>
            <w:r>
              <w:t xml:space="preserve">2.1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«Раз – словечко, два – словечко»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групповая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right="38" w:firstLine="0"/>
              <w:jc w:val="left"/>
            </w:pPr>
            <w:r>
              <w:t xml:space="preserve">3-4 года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9 детей </w:t>
            </w:r>
          </w:p>
        </w:tc>
      </w:tr>
      <w:tr w:rsidR="00472268">
        <w:trPr>
          <w:trHeight w:val="44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</w:pPr>
            <w:r>
              <w:t xml:space="preserve">2.2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«АБВГДЕЙКА»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групповая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5-6 лет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10 детей </w:t>
            </w:r>
          </w:p>
        </w:tc>
      </w:tr>
      <w:tr w:rsidR="00472268">
        <w:trPr>
          <w:trHeight w:val="437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</w:pPr>
            <w:r>
              <w:t xml:space="preserve">2.3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«АЗБУКОВЕДЕНИЕ»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групповая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6-7 лет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12 детей </w:t>
            </w:r>
          </w:p>
        </w:tc>
      </w:tr>
      <w:tr w:rsidR="00472268">
        <w:trPr>
          <w:trHeight w:val="44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Художественно - эстетическое </w:t>
            </w:r>
          </w:p>
        </w:tc>
        <w:tc>
          <w:tcPr>
            <w:tcW w:w="16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2268" w:rsidRDefault="00472268">
            <w:pPr>
              <w:spacing w:after="160" w:line="259" w:lineRule="auto"/>
              <w:ind w:left="0" w:firstLine="0"/>
              <w:jc w:val="left"/>
            </w:pPr>
          </w:p>
        </w:tc>
      </w:tr>
      <w:tr w:rsidR="00472268">
        <w:trPr>
          <w:trHeight w:val="44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</w:pPr>
            <w:r>
              <w:t xml:space="preserve">3.1 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Очаровашки</w:t>
            </w:r>
            <w:proofErr w:type="spellEnd"/>
            <w:r>
              <w:t xml:space="preserve">» вокальная группа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групповая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5-7 лет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8" w:rsidRDefault="00627E8C">
            <w:pPr>
              <w:spacing w:after="0" w:line="259" w:lineRule="auto"/>
              <w:ind w:left="0" w:firstLine="0"/>
              <w:jc w:val="left"/>
            </w:pPr>
            <w:r>
              <w:t xml:space="preserve">12 детей </w:t>
            </w:r>
          </w:p>
        </w:tc>
      </w:tr>
    </w:tbl>
    <w:p w:rsidR="00472268" w:rsidRDefault="00627E8C">
      <w:pPr>
        <w:spacing w:after="131" w:line="259" w:lineRule="auto"/>
        <w:ind w:left="0" w:firstLine="0"/>
        <w:jc w:val="left"/>
      </w:pPr>
      <w:r>
        <w:rPr>
          <w:color w:val="222222"/>
        </w:rPr>
        <w:t xml:space="preserve">       </w:t>
      </w:r>
    </w:p>
    <w:p w:rsidR="00472268" w:rsidRDefault="00627E8C">
      <w:pPr>
        <w:ind w:left="-5"/>
      </w:pPr>
      <w:r>
        <w:rPr>
          <w:color w:val="222222"/>
        </w:rPr>
        <w:t xml:space="preserve"> </w:t>
      </w:r>
      <w:r>
        <w:t xml:space="preserve">Воспитанники ДОУ от 3 до 7 лет имеют возможность получать бесплатные </w:t>
      </w:r>
    </w:p>
    <w:p w:rsidR="00472268" w:rsidRDefault="00627E8C">
      <w:pPr>
        <w:ind w:left="-5"/>
      </w:pPr>
      <w:r>
        <w:t>образовательные услуги, занимаясь в кружках различной направленности.                                                  Благодаря этому 50% воспитанников ДОУ охвачено дополнительным образованием. Дополнительное образование не заменяет, а расширяет и обогаща</w:t>
      </w:r>
      <w:r>
        <w:t>ет программу детского сада, что способствует обеспечению перехода от интересов детей к развитию их способностей.</w:t>
      </w:r>
      <w:r>
        <w:rPr>
          <w:color w:val="222222"/>
        </w:rPr>
        <w:t xml:space="preserve"> </w:t>
      </w:r>
    </w:p>
    <w:p w:rsidR="00472268" w:rsidRDefault="00627E8C">
      <w:pPr>
        <w:ind w:left="-5"/>
      </w:pPr>
      <w:r>
        <w:rPr>
          <w:color w:val="222222"/>
        </w:rPr>
        <w:t xml:space="preserve">     </w:t>
      </w:r>
      <w:r>
        <w:t>Детский сад планирует во втором полугодии 2022 года начать реализовывать новые программы дополнительного образования по технической и ест</w:t>
      </w:r>
      <w:r>
        <w:t>ественнонаучной направленности.</w:t>
      </w:r>
      <w:r>
        <w:rPr>
          <w:color w:val="222222"/>
        </w:rPr>
        <w:t xml:space="preserve"> </w:t>
      </w:r>
    </w:p>
    <w:p w:rsidR="00472268" w:rsidRDefault="00627E8C">
      <w:pPr>
        <w:ind w:left="-5"/>
      </w:pPr>
      <w:r>
        <w:rPr>
          <w:color w:val="FF0000"/>
        </w:rPr>
        <w:t xml:space="preserve">     </w:t>
      </w:r>
      <w:r>
        <w:t xml:space="preserve">Мероприятия в ДОУ для детей, родителей и педагогов проведены согласно Годового плана Воспитанники учреждения принимали участие в различных конкурсах, проводимых в </w:t>
      </w:r>
      <w:proofErr w:type="spellStart"/>
      <w:r>
        <w:t>Нерюнгринском</w:t>
      </w:r>
      <w:proofErr w:type="spellEnd"/>
      <w:r>
        <w:t xml:space="preserve"> районе и на федеральном уровне. </w:t>
      </w:r>
    </w:p>
    <w:p w:rsidR="00472268" w:rsidRDefault="00627E8C">
      <w:pPr>
        <w:spacing w:after="0" w:line="293" w:lineRule="auto"/>
        <w:ind w:left="0" w:right="8" w:firstLine="0"/>
      </w:pPr>
      <w:r>
        <w:rPr>
          <w:sz w:val="22"/>
        </w:rPr>
        <w:t>Педагоги</w:t>
      </w:r>
      <w:r>
        <w:rPr>
          <w:sz w:val="22"/>
        </w:rPr>
        <w:t xml:space="preserve">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>
        <w:rPr>
          <w:color w:val="FF0000"/>
          <w:sz w:val="22"/>
        </w:rPr>
        <w:t xml:space="preserve">. </w:t>
      </w:r>
    </w:p>
    <w:p w:rsidR="00472268" w:rsidRDefault="00627E8C">
      <w:pPr>
        <w:spacing w:after="26" w:line="259" w:lineRule="auto"/>
        <w:ind w:left="55" w:firstLine="0"/>
        <w:jc w:val="center"/>
      </w:pPr>
      <w:r>
        <w:rPr>
          <w:b/>
        </w:rPr>
        <w:t xml:space="preserve"> </w:t>
      </w:r>
    </w:p>
    <w:p w:rsidR="00472268" w:rsidRDefault="00627E8C">
      <w:pPr>
        <w:spacing w:after="5" w:line="268" w:lineRule="auto"/>
        <w:ind w:left="980"/>
        <w:jc w:val="left"/>
      </w:pPr>
      <w:r>
        <w:rPr>
          <w:b/>
        </w:rPr>
        <w:t xml:space="preserve">Анализ </w:t>
      </w:r>
      <w:proofErr w:type="spellStart"/>
      <w:r>
        <w:rPr>
          <w:b/>
        </w:rPr>
        <w:t>психол</w:t>
      </w:r>
      <w:r>
        <w:rPr>
          <w:b/>
        </w:rPr>
        <w:t>ого</w:t>
      </w:r>
      <w:proofErr w:type="spellEnd"/>
      <w:r>
        <w:rPr>
          <w:b/>
        </w:rPr>
        <w:t xml:space="preserve"> – педагогических условий реализации ООП ДОУ. </w:t>
      </w:r>
    </w:p>
    <w:p w:rsidR="00472268" w:rsidRDefault="00627E8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72268" w:rsidRDefault="00627E8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72268" w:rsidRDefault="00627E8C">
      <w:pPr>
        <w:ind w:left="-5"/>
      </w:pPr>
      <w: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</w:t>
      </w:r>
      <w:r>
        <w:t>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</w:t>
      </w:r>
      <w:r>
        <w:t xml:space="preserve"> последующей деятельности; условия проведения занятий. </w:t>
      </w:r>
    </w:p>
    <w:p w:rsidR="00472268" w:rsidRDefault="00627E8C">
      <w:pPr>
        <w:ind w:left="-5"/>
      </w:pPr>
      <w:r>
        <w:t>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</w:t>
      </w:r>
      <w:r>
        <w:t xml:space="preserve">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 </w:t>
      </w:r>
    </w:p>
    <w:p w:rsidR="00472268" w:rsidRDefault="00627E8C">
      <w:pPr>
        <w:ind w:left="-5"/>
      </w:pPr>
      <w:r>
        <w:t>Педагоги постоянно изучают и используют в своей профессиональной деятельности современные о</w:t>
      </w:r>
      <w:r>
        <w:t xml:space="preserve">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</w:t>
      </w:r>
    </w:p>
    <w:p w:rsidR="00472268" w:rsidRDefault="00627E8C">
      <w:pPr>
        <w:ind w:left="-5"/>
      </w:pPr>
      <w:r>
        <w:t xml:space="preserve">Созданы условия для индивидуальных и коллективных игр </w:t>
      </w:r>
      <w:r>
        <w:t xml:space="preserve">и занятий, активности детей. Это позволяет детям организовывать разные игры и занятия в соответствии со своими </w:t>
      </w:r>
      <w:proofErr w:type="gramStart"/>
      <w:r>
        <w:t>интересами  и</w:t>
      </w:r>
      <w:proofErr w:type="gramEnd"/>
      <w:r>
        <w:t xml:space="preserve">  замыслами,  а  также  найти  удобное,  комфортное  и  безопасное  место  в зависимости от своего эмоционального состояния. При это</w:t>
      </w:r>
      <w:r>
        <w:t>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</w:t>
      </w:r>
      <w:r>
        <w:t>ы недели,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</w:t>
      </w:r>
      <w:r>
        <w:t>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 с детьми возможности развит</w:t>
      </w:r>
      <w:r>
        <w:t xml:space="preserve">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 </w:t>
      </w:r>
    </w:p>
    <w:p w:rsidR="00472268" w:rsidRDefault="00627E8C">
      <w:pPr>
        <w:spacing w:after="66" w:line="259" w:lineRule="auto"/>
        <w:ind w:left="0" w:firstLine="0"/>
        <w:jc w:val="left"/>
      </w:pPr>
      <w:r>
        <w:rPr>
          <w:b/>
        </w:rPr>
        <w:t xml:space="preserve"> </w:t>
      </w:r>
    </w:p>
    <w:p w:rsidR="00472268" w:rsidRDefault="00627E8C">
      <w:pPr>
        <w:spacing w:after="107" w:line="268" w:lineRule="auto"/>
        <w:ind w:left="24"/>
        <w:jc w:val="left"/>
      </w:pPr>
      <w:r>
        <w:rPr>
          <w:b/>
        </w:rPr>
        <w:t>В</w:t>
      </w:r>
      <w:r>
        <w:rPr>
          <w:b/>
        </w:rPr>
        <w:t xml:space="preserve">ыводы и предложения: </w:t>
      </w:r>
    </w:p>
    <w:p w:rsidR="00472268" w:rsidRDefault="00627E8C">
      <w:pPr>
        <w:ind w:left="-5"/>
      </w:pPr>
      <w:r>
        <w:t xml:space="preserve">Педагоги </w:t>
      </w:r>
      <w:proofErr w:type="gramStart"/>
      <w:r>
        <w:t>показали  хороший</w:t>
      </w:r>
      <w:proofErr w:type="gramEnd"/>
      <w:r>
        <w:t xml:space="preserve"> уровень проведения мероприятий, качество и структуру образовательной  деятельности,  которая   соответствует  требованиям  ФГОС  ДО.  </w:t>
      </w:r>
      <w:proofErr w:type="gramStart"/>
      <w:r>
        <w:t>Кадровый  состав</w:t>
      </w:r>
      <w:proofErr w:type="gramEnd"/>
      <w:r>
        <w:t xml:space="preserve">, </w:t>
      </w:r>
      <w:r>
        <w:t xml:space="preserve">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 </w:t>
      </w:r>
    </w:p>
    <w:p w:rsidR="00472268" w:rsidRDefault="00627E8C">
      <w:pPr>
        <w:ind w:left="-5"/>
      </w:pPr>
      <w:r>
        <w:t>Основной целью педагогического процесса в ДОУ выступает создание у</w:t>
      </w:r>
      <w:r>
        <w:t xml:space="preserve">словий, направленных на полноценное психофизическое развитие детей и обеспечение их эмоционального благополучия. </w:t>
      </w:r>
    </w:p>
    <w:p w:rsidR="00472268" w:rsidRDefault="00627E8C">
      <w:pPr>
        <w:ind w:left="-5"/>
      </w:pPr>
      <w:r>
        <w:t>Формирование профессионального взаимодействия педагогов с детьми дошкольного возраста в ДОУ основывается на индивидуальном, партнерском, добро</w:t>
      </w:r>
      <w:r>
        <w:t xml:space="preserve">желательном отношением     </w:t>
      </w:r>
      <w:proofErr w:type="gramStart"/>
      <w:r>
        <w:t>к  каждому</w:t>
      </w:r>
      <w:proofErr w:type="gramEnd"/>
      <w:r>
        <w:t xml:space="preserve">  воспитаннику. </w:t>
      </w:r>
    </w:p>
    <w:p w:rsidR="00472268" w:rsidRDefault="00627E8C">
      <w:pPr>
        <w:spacing w:after="0" w:line="259" w:lineRule="auto"/>
        <w:ind w:left="509" w:firstLine="0"/>
        <w:jc w:val="left"/>
      </w:pPr>
      <w:r>
        <w:rPr>
          <w:sz w:val="26"/>
        </w:rPr>
        <w:t xml:space="preserve"> </w:t>
      </w:r>
    </w:p>
    <w:p w:rsidR="00472268" w:rsidRDefault="00627E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72268">
      <w:pgSz w:w="11904" w:h="16838"/>
      <w:pgMar w:top="1138" w:right="844" w:bottom="113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5750"/>
    <w:multiLevelType w:val="hybridMultilevel"/>
    <w:tmpl w:val="C4EC47B8"/>
    <w:lvl w:ilvl="0" w:tplc="D2FCAD50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42A0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086D0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8909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45EEC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25C68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EE5B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255D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85B10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68"/>
    <w:rsid w:val="00472268"/>
    <w:rsid w:val="0062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F4768-CF7B-4BF4-B2DB-B2C98A69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0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2023-12-04T18:42:00Z</dcterms:created>
  <dcterms:modified xsi:type="dcterms:W3CDTF">2023-12-04T18:42:00Z</dcterms:modified>
</cp:coreProperties>
</file>